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7C" w:rsidRDefault="00EE567C" w:rsidP="00166307">
      <w:pPr>
        <w:spacing w:line="240" w:lineRule="auto"/>
        <w:ind w:firstLine="0"/>
      </w:pPr>
      <w:r w:rsidRPr="00DD7195">
        <w:rPr>
          <w:sz w:val="48"/>
          <w:szCs w:val="48"/>
        </w:rPr>
        <w:t>Списък</w:t>
      </w:r>
    </w:p>
    <w:p w:rsidR="00EE567C" w:rsidRDefault="00EE567C" w:rsidP="00166307">
      <w:pPr>
        <w:spacing w:after="0" w:line="240" w:lineRule="auto"/>
        <w:ind w:firstLine="0"/>
        <w:rPr>
          <w:sz w:val="32"/>
          <w:szCs w:val="32"/>
        </w:rPr>
      </w:pPr>
      <w:r w:rsidRPr="00DD7195">
        <w:rPr>
          <w:sz w:val="32"/>
          <w:szCs w:val="32"/>
        </w:rPr>
        <w:t>на обществената информация, публикувана на интернет страницата на община В</w:t>
      </w:r>
      <w:r>
        <w:rPr>
          <w:sz w:val="32"/>
          <w:szCs w:val="32"/>
        </w:rPr>
        <w:t xml:space="preserve">елики </w:t>
      </w:r>
      <w:r w:rsidRPr="00DD7195">
        <w:rPr>
          <w:sz w:val="32"/>
          <w:szCs w:val="32"/>
        </w:rPr>
        <w:t>Преслав</w:t>
      </w:r>
    </w:p>
    <w:p w:rsidR="00EE567C" w:rsidRDefault="00EE567C" w:rsidP="00EE567C">
      <w:pPr>
        <w:spacing w:after="0" w:line="240" w:lineRule="auto"/>
        <w:rPr>
          <w:sz w:val="32"/>
          <w:szCs w:val="32"/>
        </w:rPr>
      </w:pPr>
    </w:p>
    <w:tbl>
      <w:tblPr>
        <w:tblStyle w:val="af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</w:p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4CEA" w:rsidRPr="001055EF" w:rsidRDefault="00184CEA" w:rsidP="000F64D3">
            <w:pPr>
              <w:ind w:firstLine="0"/>
              <w:jc w:val="center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Наименование на информацията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Обща информация за общината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Описание на правомощията на кмета на общината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Описание на правомощията на кметовете на кметства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Структура на Общинска администрация В. Преслав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Данни за функциите  и отговорностите на звената в  администрацията 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-</w:t>
            </w:r>
            <w:r w:rsidRPr="001055EF">
              <w:rPr>
                <w:sz w:val="24"/>
                <w:szCs w:val="24"/>
              </w:rPr>
              <w:t xml:space="preserve"> Устройствен правилник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Обявления за конкурси за държавни служители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184CEA" w:rsidRPr="001055EF" w:rsidRDefault="00082CE3" w:rsidP="00082CE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Декларации по Закона за пр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отиводействие на корупцията и отнемане на незаконно придобито имущество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– Общински съвет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184CEA" w:rsidRPr="001055EF" w:rsidRDefault="00184CEA" w:rsidP="00646491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Информация за Общински съвет В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 xml:space="preserve">елики 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Преслав</w:t>
            </w:r>
            <w:r w:rsidR="00646491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-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Постоянни комисии, Решения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184CEA" w:rsidRPr="001055EF" w:rsidRDefault="00184CEA" w:rsidP="00082CE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Декларации по Закона за пр</w:t>
            </w:r>
            <w:r w:rsidR="00283503">
              <w:rPr>
                <w:sz w:val="24"/>
                <w:szCs w:val="24"/>
                <w:highlight w:val="white"/>
                <w:shd w:val="clear" w:color="auto" w:fill="FEFEFE"/>
              </w:rPr>
              <w:t>отиводействие на корупцията и отнемане на незаконно придобито имущество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– </w:t>
            </w:r>
            <w:r w:rsidR="00283503">
              <w:rPr>
                <w:sz w:val="24"/>
                <w:szCs w:val="24"/>
                <w:highlight w:val="white"/>
                <w:shd w:val="clear" w:color="auto" w:fill="FEFEFE"/>
              </w:rPr>
              <w:t xml:space="preserve"> Общинска администрация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Контакти с 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О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бщ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администрация и Общински съвет - адрес, работно време,  телефон, 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електронни пощи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184CEA" w:rsidRPr="00646491" w:rsidRDefault="00184CEA" w:rsidP="005D5EFF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План за развитие на общината и Годишни отчети за изпълнението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Програма за управление на кмета на общината и Годишни отчети за изпълнението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Оперативни цели на администрацията за текущата година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Проекти на нормативни актове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,</w:t>
            </w:r>
            <w:r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 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мотивите, доклада и резултатите от общественото обсъждане на проекта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Уведомления за откриване на производството по издаване на общ административен акт по чл. 66 от АПК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Нормативни актове, приети от Общински съвет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Общи административни актове, издадени от кмета на общината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Публични регистри за общинска собственост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right="284"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Информация за бюджета и финансовите отчети на администрацията</w:t>
            </w:r>
            <w:r w:rsidRPr="001055EF">
              <w:rPr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Информация за провеждани обществени поръчки</w:t>
            </w:r>
          </w:p>
        </w:tc>
      </w:tr>
      <w:tr w:rsidR="00184CEA" w:rsidRPr="001055EF" w:rsidTr="00184CEA">
        <w:trPr>
          <w:trHeight w:val="337"/>
        </w:trPr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Информация за проекти, финансирани със средства по програми и фондове на ЕС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Информация по Програмата за енергийната ефективност на многофамилни жилищни сгради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Обяви и съобщения за провеждани търгове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Информация, която е публична, съгласно Закона за защита на класифицираната информация и актовете по прилагането му</w:t>
            </w:r>
            <w:r w:rsidR="009809C2">
              <w:rPr>
                <w:sz w:val="24"/>
                <w:szCs w:val="24"/>
                <w:highlight w:val="white"/>
                <w:shd w:val="clear" w:color="auto" w:fill="FEFEFE"/>
              </w:rPr>
              <w:t xml:space="preserve"> ( ако има такава през годината)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Опазване на околната среда- н</w:t>
            </w:r>
            <w:r w:rsidRPr="001055EF">
              <w:rPr>
                <w:sz w:val="24"/>
                <w:szCs w:val="24"/>
              </w:rPr>
              <w:t>ормативни документи</w:t>
            </w:r>
            <w:r>
              <w:rPr>
                <w:sz w:val="24"/>
                <w:szCs w:val="24"/>
              </w:rPr>
              <w:t>,</w:t>
            </w:r>
            <w:r w:rsidRPr="001055EF">
              <w:rPr>
                <w:sz w:val="24"/>
                <w:szCs w:val="24"/>
              </w:rPr>
              <w:t xml:space="preserve"> програми,  заповеди,</w:t>
            </w:r>
            <w:r>
              <w:rPr>
                <w:sz w:val="24"/>
                <w:szCs w:val="24"/>
              </w:rPr>
              <w:t xml:space="preserve"> </w:t>
            </w:r>
            <w:r w:rsidRPr="001055EF">
              <w:rPr>
                <w:sz w:val="24"/>
                <w:szCs w:val="24"/>
              </w:rPr>
              <w:t xml:space="preserve">съобщения, обявления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firstLine="0"/>
              <w:rPr>
                <w:sz w:val="24"/>
                <w:szCs w:val="24"/>
              </w:rPr>
            </w:pPr>
            <w:r w:rsidRPr="00605F8E">
              <w:rPr>
                <w:sz w:val="24"/>
                <w:szCs w:val="24"/>
              </w:rPr>
              <w:t>Списък на обществената информация, публикувана на интернет страницата на община Велики Преслав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 w:rsidRPr="001055EF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right="284" w:firstLine="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Наименованието, адреса,  електронната поща, телефона и работното време на звеното, което отговаря за приемането на заявленията за предоставяне на достъп до информация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таксите, срещу които  се предоставя информацията, форматите, в които се поддържа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184CEA" w:rsidRPr="00605F8E" w:rsidRDefault="00184CEA" w:rsidP="00EE567C">
            <w:pPr>
              <w:ind w:left="-2003" w:firstLine="2003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 xml:space="preserve">Годишен отчет за  постъпилите заявления за достъп до обществена информация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184CEA" w:rsidRPr="00605F8E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05F8E">
              <w:rPr>
                <w:sz w:val="24"/>
                <w:szCs w:val="24"/>
                <w:highlight w:val="white"/>
                <w:shd w:val="clear" w:color="auto" w:fill="FEFEFE"/>
              </w:rPr>
              <w:t>Информацията, предоставена повече от три пъти по реда на Закона за достъп до обществена информация</w:t>
            </w:r>
            <w:r w:rsidR="009809C2">
              <w:rPr>
                <w:sz w:val="24"/>
                <w:szCs w:val="24"/>
                <w:highlight w:val="white"/>
                <w:shd w:val="clear" w:color="auto" w:fill="FEFEFE"/>
              </w:rPr>
              <w:t>( ако има такава през годината)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Вътрешни правила, свързани с предоставянето на административни услуги на гражданите  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Видове административни  услуги, такси, формуляри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Банкова сметка, кодове за вид на плащането, правила за погасяване на публични вземания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Съобщения по чл.32 на ДОПК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Събрана или станала известна информация, която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:</w:t>
            </w: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 xml:space="preserve">  </w:t>
            </w:r>
          </w:p>
          <w:p w:rsidR="00184CEA" w:rsidRPr="001055EF" w:rsidRDefault="00184CEA" w:rsidP="000F64D3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- може да предотврати заплаха за живота, здравето и безопасността на гражданите или на тяхното имущество;</w:t>
            </w:r>
          </w:p>
          <w:p w:rsidR="00184CEA" w:rsidRPr="001055EF" w:rsidRDefault="00184CEA" w:rsidP="000F64D3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- опровергава разпространена недостоверна информация, засягаща значими обществени интереси;</w:t>
            </w:r>
          </w:p>
          <w:p w:rsidR="00184CEA" w:rsidRPr="001055EF" w:rsidRDefault="00184CEA" w:rsidP="000F64D3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- представлява или би представлявала обществен интерес;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Справочна информация -  Маршрутни разписания, банкови, застрахователни и правни  услуги,  таксиметрови услуги, хотели, заведения и фирми</w:t>
            </w:r>
          </w:p>
        </w:tc>
      </w:tr>
      <w:tr w:rsidR="00184CEA" w:rsidRPr="001055EF" w:rsidTr="00184CEA">
        <w:tc>
          <w:tcPr>
            <w:tcW w:w="567" w:type="dxa"/>
          </w:tcPr>
          <w:p w:rsidR="00184CEA" w:rsidRPr="001055EF" w:rsidRDefault="00184CEA" w:rsidP="000F64D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1" w:type="dxa"/>
          </w:tcPr>
          <w:p w:rsidR="00184CEA" w:rsidRPr="001055EF" w:rsidRDefault="00184CEA" w:rsidP="000F64D3">
            <w:pPr>
              <w:ind w:firstLine="0"/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1055EF">
              <w:rPr>
                <w:sz w:val="24"/>
                <w:szCs w:val="24"/>
                <w:highlight w:val="white"/>
                <w:shd w:val="clear" w:color="auto" w:fill="FEFEFE"/>
              </w:rPr>
              <w:t>Новини, съобщения и обявления</w:t>
            </w:r>
          </w:p>
        </w:tc>
      </w:tr>
    </w:tbl>
    <w:p w:rsidR="00E75391" w:rsidRDefault="00E75391" w:rsidP="00E75391">
      <w:pPr>
        <w:spacing w:line="240" w:lineRule="auto"/>
        <w:ind w:firstLine="0"/>
        <w:rPr>
          <w:sz w:val="24"/>
          <w:szCs w:val="24"/>
          <w:lang w:val="en-US"/>
        </w:rPr>
      </w:pPr>
    </w:p>
    <w:p w:rsidR="00EE567C" w:rsidRPr="00597593" w:rsidRDefault="00EE567C" w:rsidP="00E75391">
      <w:pPr>
        <w:spacing w:line="240" w:lineRule="auto"/>
        <w:ind w:firstLine="0"/>
        <w:rPr>
          <w:i/>
          <w:sz w:val="24"/>
          <w:szCs w:val="24"/>
        </w:rPr>
      </w:pPr>
      <w:r w:rsidRPr="00597593">
        <w:rPr>
          <w:i/>
          <w:sz w:val="24"/>
          <w:szCs w:val="24"/>
        </w:rPr>
        <w:t>Списъка е изготвен и публикуван в изпълнение на чл.15а, ал.2 на Закона за достъп до обществена информация</w:t>
      </w: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</w:p>
    <w:p w:rsidR="001D7CFA" w:rsidRDefault="001D7CFA" w:rsidP="001D7CFA">
      <w:pPr>
        <w:pBdr>
          <w:bottom w:val="single" w:sz="48" w:space="0" w:color="3C434D"/>
        </w:pBdr>
        <w:spacing w:before="150" w:after="0" w:line="600" w:lineRule="atLeast"/>
        <w:ind w:firstLine="0"/>
        <w:outlineLvl w:val="0"/>
        <w:rPr>
          <w:rFonts w:ascii="Arial" w:eastAsia="Times New Roman" w:hAnsi="Arial" w:cs="Arial"/>
          <w:color w:val="393939"/>
          <w:kern w:val="36"/>
          <w:sz w:val="33"/>
          <w:szCs w:val="33"/>
          <w:lang w:eastAsia="bg-BG"/>
        </w:rPr>
      </w:pPr>
      <w:bookmarkStart w:id="0" w:name="_GoBack"/>
      <w:bookmarkEnd w:id="0"/>
    </w:p>
    <w:sectPr w:rsidR="001D7CFA" w:rsidSect="00184CE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57"/>
    <w:rsid w:val="00082CE3"/>
    <w:rsid w:val="000A3F7A"/>
    <w:rsid w:val="00166307"/>
    <w:rsid w:val="00184CEA"/>
    <w:rsid w:val="001D7CFA"/>
    <w:rsid w:val="00283503"/>
    <w:rsid w:val="00472157"/>
    <w:rsid w:val="00597593"/>
    <w:rsid w:val="005D5EFF"/>
    <w:rsid w:val="00605F8E"/>
    <w:rsid w:val="00646491"/>
    <w:rsid w:val="009809C2"/>
    <w:rsid w:val="009B3A81"/>
    <w:rsid w:val="009B59A8"/>
    <w:rsid w:val="00AF4E89"/>
    <w:rsid w:val="00B20749"/>
    <w:rsid w:val="00C851A9"/>
    <w:rsid w:val="00D97E06"/>
    <w:rsid w:val="00E75391"/>
    <w:rsid w:val="00ED2C95"/>
    <w:rsid w:val="00E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A8516E-A465-4E55-A965-A0CC2CE0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7C"/>
  </w:style>
  <w:style w:type="paragraph" w:styleId="1">
    <w:name w:val="heading 1"/>
    <w:basedOn w:val="a"/>
    <w:next w:val="a"/>
    <w:link w:val="10"/>
    <w:uiPriority w:val="9"/>
    <w:qFormat/>
    <w:rsid w:val="00B20749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749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749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749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749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749"/>
    <w:pPr>
      <w:spacing w:before="280" w:after="80" w:line="360" w:lineRule="auto"/>
      <w:ind w:firstLine="0"/>
      <w:outlineLvl w:val="5"/>
    </w:pPr>
    <w:rPr>
      <w:rFonts w:ascii="Cambria" w:eastAsiaTheme="majorEastAsia" w:hAnsi="Cambria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749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749"/>
    <w:pPr>
      <w:spacing w:before="280" w:after="0" w:line="360" w:lineRule="auto"/>
      <w:ind w:firstLine="0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749"/>
    <w:pPr>
      <w:spacing w:before="280" w:after="0" w:line="360" w:lineRule="auto"/>
      <w:ind w:firstLine="0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B20749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60">
    <w:name w:val="Заглавие 6 Знак"/>
    <w:link w:val="6"/>
    <w:uiPriority w:val="9"/>
    <w:semiHidden/>
    <w:rsid w:val="00B20749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лавие 7 Знак"/>
    <w:link w:val="7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B20749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B20749"/>
    <w:rPr>
      <w:rFonts w:ascii="Cambria" w:eastAsiaTheme="majorEastAsia" w:hAnsi="Cambria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074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0749"/>
    <w:pPr>
      <w:spacing w:line="240" w:lineRule="auto"/>
      <w:ind w:firstLine="0"/>
    </w:pPr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link w:val="a4"/>
    <w:uiPriority w:val="10"/>
    <w:rsid w:val="00B20749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2074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B2074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B20749"/>
    <w:rPr>
      <w:b/>
      <w:bCs/>
      <w:spacing w:val="0"/>
    </w:rPr>
  </w:style>
  <w:style w:type="character" w:styleId="a9">
    <w:name w:val="Emphasis"/>
    <w:uiPriority w:val="20"/>
    <w:qFormat/>
    <w:rsid w:val="00B2074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2074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207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20749"/>
    <w:rPr>
      <w:rFonts w:ascii="Calibri"/>
      <w:color w:val="5A5A5A"/>
    </w:rPr>
  </w:style>
  <w:style w:type="character" w:customStyle="1" w:styleId="ad">
    <w:name w:val="Цитат Знак"/>
    <w:link w:val="ac"/>
    <w:uiPriority w:val="29"/>
    <w:rsid w:val="00B20749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B20749"/>
    <w:pPr>
      <w:spacing w:before="320" w:after="480" w:line="240" w:lineRule="auto"/>
      <w:ind w:left="720" w:right="720" w:firstLine="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af">
    <w:name w:val="Интензивно цитиране Знак"/>
    <w:link w:val="ae"/>
    <w:uiPriority w:val="30"/>
    <w:rsid w:val="00B20749"/>
    <w:rPr>
      <w:rFonts w:ascii="Cambria" w:eastAsiaTheme="majorEastAsia" w:hAnsi="Cambria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20749"/>
    <w:rPr>
      <w:i/>
      <w:iCs/>
      <w:color w:val="5A5A5A"/>
    </w:rPr>
  </w:style>
  <w:style w:type="character" w:styleId="af1">
    <w:name w:val="Intense Emphasis"/>
    <w:uiPriority w:val="21"/>
    <w:qFormat/>
    <w:rsid w:val="00B2074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20749"/>
    <w:rPr>
      <w:smallCaps/>
    </w:rPr>
  </w:style>
  <w:style w:type="character" w:styleId="af3">
    <w:name w:val="Intense Reference"/>
    <w:uiPriority w:val="32"/>
    <w:qFormat/>
    <w:rsid w:val="00B20749"/>
    <w:rPr>
      <w:b/>
      <w:bCs/>
      <w:smallCaps/>
      <w:color w:val="auto"/>
    </w:rPr>
  </w:style>
  <w:style w:type="character" w:styleId="af4">
    <w:name w:val="Book Title"/>
    <w:uiPriority w:val="33"/>
    <w:qFormat/>
    <w:rsid w:val="00B20749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20749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EE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Изнесен текст Знак"/>
    <w:basedOn w:val="a0"/>
    <w:link w:val="af7"/>
    <w:uiPriority w:val="99"/>
    <w:semiHidden/>
    <w:rsid w:val="001D7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2020-03-12T07:02:00Z</cp:lastPrinted>
  <dcterms:created xsi:type="dcterms:W3CDTF">2020-03-12T06:37:00Z</dcterms:created>
  <dcterms:modified xsi:type="dcterms:W3CDTF">2020-03-13T08:57:00Z</dcterms:modified>
</cp:coreProperties>
</file>