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76" w:rsidRDefault="00C87EDE" w:rsidP="00343624">
      <w:pPr>
        <w:jc w:val="center"/>
        <w:rPr>
          <w:rFonts w:ascii="TmsCyr" w:hAnsi="TmsCyr" w:cs="Times New Roman"/>
          <w:b/>
          <w:bCs/>
          <w:sz w:val="32"/>
          <w:szCs w:val="32"/>
          <w:u w:val="single"/>
        </w:rPr>
      </w:pPr>
      <w:r>
        <w:rPr>
          <w:rFonts w:ascii="TmsCyr" w:hAnsi="TmsCyr" w:cs="Times New Roman"/>
          <w:b/>
          <w:bCs/>
          <w:noProof/>
          <w:sz w:val="32"/>
          <w:szCs w:val="32"/>
          <w:u w:val="single"/>
        </w:rPr>
        <w:pict>
          <v:group id="_x0000_s1026" style="position:absolute;left:0;text-align:left;margin-left:205.7pt;margin-top:-7.4pt;width:60.5pt;height:67.3pt;z-index:251658240" coordorigin="1140,1140" coordsize="9705,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0;top:1140;width:9705;height:10965">
              <v:imagedata r:id="rId8"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734;top:11034;width:2430;height:540" fillcolor="black">
              <v:shadow color="#868686"/>
              <v:textpath style="font-family:&quot;OldCyr&quot;;v-text-kern:t" trim="t" fitpath="t" string="893 г."/>
            </v:shape>
          </v:group>
        </w:pict>
      </w:r>
    </w:p>
    <w:p w:rsidR="00BD1B76" w:rsidRDefault="00BD1B76" w:rsidP="00343624">
      <w:pPr>
        <w:jc w:val="center"/>
        <w:rPr>
          <w:rFonts w:ascii="TmsCyr" w:hAnsi="TmsCyr" w:cs="Times New Roman"/>
          <w:b/>
          <w:bCs/>
          <w:sz w:val="32"/>
          <w:szCs w:val="32"/>
          <w:u w:val="single"/>
        </w:rPr>
      </w:pPr>
    </w:p>
    <w:p w:rsidR="00BD1B76" w:rsidRDefault="00BD1B76" w:rsidP="00343624">
      <w:pPr>
        <w:jc w:val="center"/>
        <w:rPr>
          <w:rFonts w:ascii="TmsCyr" w:hAnsi="TmsCyr" w:cs="Times New Roman"/>
          <w:b/>
          <w:bCs/>
          <w:sz w:val="32"/>
          <w:szCs w:val="32"/>
          <w:u w:val="single"/>
        </w:rPr>
      </w:pPr>
    </w:p>
    <w:p w:rsidR="00BD1B76" w:rsidRDefault="00BD1B76" w:rsidP="00343624">
      <w:pPr>
        <w:jc w:val="center"/>
        <w:rPr>
          <w:rFonts w:ascii="TmsCyr" w:hAnsi="TmsCyr" w:cs="Times New Roman"/>
          <w:b/>
          <w:bCs/>
          <w:sz w:val="32"/>
          <w:szCs w:val="32"/>
          <w:u w:val="single"/>
        </w:rPr>
      </w:pPr>
    </w:p>
    <w:p w:rsidR="00D47D2D" w:rsidRPr="00EE1D1A" w:rsidRDefault="00D47D2D" w:rsidP="00343624">
      <w:pPr>
        <w:jc w:val="center"/>
        <w:rPr>
          <w:rFonts w:ascii="Times New Roman" w:hAnsi="Times New Roman" w:cs="Times New Roman"/>
          <w:b/>
          <w:bCs/>
          <w:u w:val="single"/>
        </w:rPr>
      </w:pPr>
      <w:r w:rsidRPr="00EE1D1A">
        <w:rPr>
          <w:rFonts w:ascii="Times New Roman" w:hAnsi="Times New Roman" w:cs="Times New Roman"/>
          <w:b/>
          <w:bCs/>
          <w:sz w:val="32"/>
          <w:szCs w:val="32"/>
          <w:u w:val="single"/>
        </w:rPr>
        <w:t>О Б Щ И Н А  В Е Л И К И  П Р Е С Л А В</w:t>
      </w:r>
    </w:p>
    <w:p w:rsidR="00D47D2D" w:rsidRPr="00BD1B76" w:rsidRDefault="00D47D2D" w:rsidP="00343624">
      <w:pPr>
        <w:rPr>
          <w:rFonts w:ascii="TmsCyr" w:hAnsi="TmsCyr" w:cs="Times New Roman"/>
        </w:rPr>
      </w:pPr>
    </w:p>
    <w:p w:rsidR="00D47D2D" w:rsidRPr="00BD1B76" w:rsidRDefault="00D47D2D" w:rsidP="00343624">
      <w:pPr>
        <w:pStyle w:val="30"/>
        <w:shd w:val="clear" w:color="auto" w:fill="auto"/>
        <w:spacing w:after="0" w:line="320" w:lineRule="exact"/>
        <w:ind w:left="3544"/>
        <w:rPr>
          <w:rFonts w:ascii="TmsCyr" w:hAnsi="TmsCyr"/>
          <w:sz w:val="24"/>
          <w:szCs w:val="24"/>
        </w:rPr>
      </w:pPr>
    </w:p>
    <w:p w:rsidR="00D47D2D" w:rsidRPr="00BD1B76" w:rsidRDefault="00D47D2D" w:rsidP="00343624">
      <w:pPr>
        <w:pStyle w:val="30"/>
        <w:shd w:val="clear" w:color="auto" w:fill="auto"/>
        <w:spacing w:after="0" w:line="320" w:lineRule="exact"/>
        <w:ind w:left="3544"/>
        <w:rPr>
          <w:rFonts w:ascii="TmsCyr" w:hAnsi="TmsCyr"/>
          <w:sz w:val="24"/>
          <w:szCs w:val="24"/>
        </w:rPr>
      </w:pPr>
    </w:p>
    <w:p w:rsidR="00D47D2D" w:rsidRDefault="00D47D2D" w:rsidP="00BD1B76">
      <w:pPr>
        <w:pStyle w:val="30"/>
        <w:shd w:val="clear" w:color="auto" w:fill="auto"/>
        <w:spacing w:after="0" w:line="320" w:lineRule="exact"/>
        <w:ind w:left="3544" w:firstLine="704"/>
        <w:rPr>
          <w:rFonts w:ascii="TmsCyr" w:hAnsi="TmsCyr"/>
          <w:b/>
          <w:sz w:val="24"/>
          <w:szCs w:val="24"/>
        </w:rPr>
      </w:pPr>
      <w:r w:rsidRPr="00BD1B76">
        <w:rPr>
          <w:rFonts w:ascii="TmsCyr" w:hAnsi="TmsCyr"/>
          <w:b/>
          <w:sz w:val="24"/>
          <w:szCs w:val="24"/>
        </w:rPr>
        <w:t xml:space="preserve">    </w:t>
      </w:r>
      <w:r w:rsidR="00BD1B76" w:rsidRPr="00BD1B76">
        <w:rPr>
          <w:rFonts w:ascii="TmsCyr" w:hAnsi="TmsCyr"/>
          <w:b/>
          <w:sz w:val="24"/>
          <w:szCs w:val="24"/>
        </w:rPr>
        <w:tab/>
      </w:r>
      <w:r w:rsidRPr="00BD1B76">
        <w:rPr>
          <w:rFonts w:ascii="TmsCyr" w:hAnsi="TmsCyr"/>
          <w:b/>
          <w:sz w:val="24"/>
          <w:szCs w:val="24"/>
        </w:rPr>
        <w:t xml:space="preserve"> ÎÄÎÁÐßÂÀÌ:</w:t>
      </w:r>
      <w:r w:rsidR="00344FF7">
        <w:rPr>
          <w:rFonts w:ascii="TmsCyr" w:hAnsi="TmsCyr"/>
          <w:b/>
          <w:sz w:val="24"/>
          <w:szCs w:val="24"/>
        </w:rPr>
        <w:t xml:space="preserve"> /П/</w:t>
      </w:r>
    </w:p>
    <w:p w:rsidR="00870A50" w:rsidRPr="00EE1D1A" w:rsidRDefault="00870A50" w:rsidP="00BD1B76">
      <w:pPr>
        <w:pStyle w:val="30"/>
        <w:shd w:val="clear" w:color="auto" w:fill="auto"/>
        <w:spacing w:after="0" w:line="320" w:lineRule="exact"/>
        <w:ind w:left="3544" w:firstLine="704"/>
        <w:rPr>
          <w:rFonts w:ascii="Times New Roman" w:hAnsi="Times New Roman"/>
          <w:b/>
          <w:sz w:val="24"/>
          <w:szCs w:val="24"/>
        </w:rPr>
      </w:pPr>
      <w:r w:rsidRPr="00EE1D1A">
        <w:rPr>
          <w:rFonts w:ascii="Times New Roman" w:hAnsi="Times New Roman"/>
          <w:b/>
          <w:sz w:val="24"/>
          <w:szCs w:val="24"/>
        </w:rPr>
        <w:t xml:space="preserve">           </w:t>
      </w:r>
      <w:r w:rsidR="00EE1D1A">
        <w:rPr>
          <w:rFonts w:ascii="Times New Roman" w:hAnsi="Times New Roman"/>
          <w:b/>
          <w:sz w:val="24"/>
          <w:szCs w:val="24"/>
        </w:rPr>
        <w:t xml:space="preserve">  ИНЖ. ЯНКО ЙОРДАНОВ </w:t>
      </w:r>
    </w:p>
    <w:p w:rsidR="00D47D2D" w:rsidRPr="00BD1B76" w:rsidRDefault="00D47D2D" w:rsidP="00343624">
      <w:pPr>
        <w:pStyle w:val="40"/>
        <w:shd w:val="clear" w:color="auto" w:fill="auto"/>
        <w:spacing w:before="0" w:after="0" w:line="320" w:lineRule="exact"/>
        <w:ind w:left="2832" w:firstLine="708"/>
        <w:rPr>
          <w:rFonts w:ascii="TmsCyr" w:hAnsi="TmsCyr"/>
          <w:b/>
          <w:sz w:val="24"/>
          <w:szCs w:val="24"/>
        </w:rPr>
      </w:pPr>
      <w:r w:rsidRPr="00BD1B76">
        <w:rPr>
          <w:rFonts w:ascii="TmsCyr" w:hAnsi="TmsCyr"/>
          <w:b/>
          <w:sz w:val="24"/>
          <w:szCs w:val="24"/>
        </w:rPr>
        <w:t xml:space="preserve"> </w:t>
      </w:r>
      <w:r w:rsidRPr="00BD1B76">
        <w:rPr>
          <w:rFonts w:ascii="TmsCyr" w:hAnsi="TmsCyr"/>
          <w:b/>
          <w:sz w:val="24"/>
          <w:szCs w:val="24"/>
        </w:rPr>
        <w:tab/>
        <w:t xml:space="preserve">     </w:t>
      </w:r>
      <w:r w:rsidR="00BD1B76" w:rsidRPr="00BD1B76">
        <w:rPr>
          <w:rFonts w:ascii="TmsCyr" w:hAnsi="TmsCyr"/>
          <w:b/>
          <w:sz w:val="24"/>
          <w:szCs w:val="24"/>
        </w:rPr>
        <w:tab/>
        <w:t xml:space="preserve"> </w:t>
      </w:r>
      <w:r w:rsidRPr="00BD1B76">
        <w:rPr>
          <w:rFonts w:ascii="TmsCyr" w:hAnsi="TmsCyr"/>
          <w:b/>
          <w:sz w:val="24"/>
          <w:szCs w:val="24"/>
        </w:rPr>
        <w:t>Êìåò íà Îáùèíà Âåëèêè Ïðåñëàâ</w:t>
      </w:r>
    </w:p>
    <w:p w:rsidR="00D47D2D" w:rsidRPr="00BD1B76" w:rsidRDefault="00D47D2D" w:rsidP="00343624">
      <w:pPr>
        <w:pStyle w:val="13"/>
        <w:keepNext/>
        <w:keepLines/>
        <w:shd w:val="clear" w:color="auto" w:fill="auto"/>
        <w:spacing w:before="0"/>
        <w:ind w:left="60"/>
        <w:rPr>
          <w:rFonts w:ascii="TmsCyr" w:hAnsi="TmsCyr" w:cs="Times New Roman"/>
          <w:sz w:val="24"/>
          <w:szCs w:val="24"/>
        </w:rPr>
      </w:pPr>
      <w:bookmarkStart w:id="0" w:name="bookmark0"/>
    </w:p>
    <w:p w:rsidR="00D47D2D" w:rsidRPr="00BD1B76" w:rsidRDefault="00D47D2D" w:rsidP="00343624">
      <w:pPr>
        <w:pStyle w:val="13"/>
        <w:keepNext/>
        <w:keepLines/>
        <w:shd w:val="clear" w:color="auto" w:fill="auto"/>
        <w:spacing w:before="0"/>
        <w:ind w:left="60"/>
        <w:rPr>
          <w:rFonts w:ascii="TmsCyr" w:hAnsi="TmsCyr" w:cs="Times New Roman"/>
          <w:sz w:val="24"/>
          <w:szCs w:val="24"/>
        </w:rPr>
      </w:pPr>
    </w:p>
    <w:p w:rsidR="00D47D2D" w:rsidRPr="00EE1D1A" w:rsidRDefault="00D47D2D" w:rsidP="00343624">
      <w:pPr>
        <w:pStyle w:val="13"/>
        <w:keepNext/>
        <w:keepLines/>
        <w:shd w:val="clear" w:color="auto" w:fill="auto"/>
        <w:spacing w:before="0"/>
        <w:ind w:left="60"/>
        <w:rPr>
          <w:rFonts w:ascii="Times New Roman" w:hAnsi="Times New Roman" w:cs="Times New Roman"/>
          <w:sz w:val="36"/>
          <w:szCs w:val="36"/>
        </w:rPr>
      </w:pPr>
      <w:r w:rsidRPr="00EE1D1A">
        <w:rPr>
          <w:rFonts w:ascii="Times New Roman" w:hAnsi="Times New Roman" w:cs="Times New Roman"/>
          <w:sz w:val="36"/>
          <w:szCs w:val="36"/>
        </w:rPr>
        <w:t>ДОКУМЕНТАЦИЯ</w:t>
      </w:r>
      <w:bookmarkEnd w:id="0"/>
      <w:r w:rsidRPr="00EE1D1A">
        <w:rPr>
          <w:rFonts w:ascii="Times New Roman" w:hAnsi="Times New Roman" w:cs="Times New Roman"/>
          <w:sz w:val="36"/>
          <w:szCs w:val="36"/>
        </w:rPr>
        <w:t xml:space="preserve"> ЗА КОНЦЕСИЯ </w:t>
      </w:r>
    </w:p>
    <w:p w:rsidR="00D47D2D" w:rsidRPr="00BD1B76" w:rsidRDefault="00D47D2D" w:rsidP="00343624">
      <w:pPr>
        <w:pStyle w:val="13"/>
        <w:keepNext/>
        <w:keepLines/>
        <w:shd w:val="clear" w:color="auto" w:fill="auto"/>
        <w:spacing w:before="0"/>
        <w:ind w:left="60"/>
        <w:rPr>
          <w:rFonts w:ascii="TmsCyr" w:hAnsi="TmsCyr" w:cs="Times New Roman"/>
          <w:sz w:val="36"/>
          <w:szCs w:val="36"/>
        </w:rPr>
      </w:pPr>
    </w:p>
    <w:p w:rsidR="00D47D2D" w:rsidRPr="00BD1B76" w:rsidRDefault="00D47D2D" w:rsidP="00343624">
      <w:pPr>
        <w:pStyle w:val="50"/>
        <w:shd w:val="clear" w:color="auto" w:fill="auto"/>
        <w:ind w:left="40"/>
        <w:jc w:val="center"/>
        <w:rPr>
          <w:rFonts w:ascii="TmsCyr" w:hAnsi="TmsCyr"/>
          <w:sz w:val="28"/>
          <w:szCs w:val="28"/>
        </w:rPr>
      </w:pPr>
      <w:r w:rsidRPr="00BD1B76">
        <w:rPr>
          <w:rFonts w:ascii="TmsCyr" w:hAnsi="TmsCyr"/>
          <w:sz w:val="28"/>
          <w:szCs w:val="28"/>
        </w:rPr>
        <w:t>íà ÿçîâèð è ïðèëåæàùèòå êúì íåãî ñúîðúæåíèÿ, íàõîäÿù ñå â çåìëèùåòî íà ñ. Çëàòàð, îáùèíà Âåëèêè Ïðåñëàâ, ïóáëè÷íà îáùèíñêà ñîáñòâåíîñò, ñúñòîÿù ñå îò: Ïîçåìëåí èìîò ñ èäåíòèôèêàòîð 30942.395.112, ñ ïëîù 76843 êâ. ì., ïî êàäàñòðàëíàòà êàðòà íà ñ. Çëàòàð, îáùèíà Âåëèêè Ïðåñëàâ.</w:t>
      </w:r>
    </w:p>
    <w:p w:rsidR="00D47D2D" w:rsidRPr="00BD1B76" w:rsidRDefault="00D47D2D" w:rsidP="00343624">
      <w:pPr>
        <w:pStyle w:val="50"/>
        <w:shd w:val="clear" w:color="auto" w:fill="auto"/>
        <w:ind w:left="40"/>
        <w:jc w:val="center"/>
        <w:rPr>
          <w:rFonts w:ascii="TmsCyr" w:hAnsi="TmsCyr"/>
          <w:sz w:val="28"/>
          <w:szCs w:val="28"/>
        </w:rPr>
      </w:pPr>
    </w:p>
    <w:p w:rsidR="00D47D2D" w:rsidRPr="00BD1B76" w:rsidRDefault="00D47D2D" w:rsidP="00343624">
      <w:pPr>
        <w:pStyle w:val="50"/>
        <w:shd w:val="clear" w:color="auto" w:fill="auto"/>
        <w:ind w:left="40"/>
        <w:jc w:val="center"/>
        <w:rPr>
          <w:rFonts w:ascii="TmsCyr" w:hAnsi="TmsCyr"/>
          <w:sz w:val="28"/>
          <w:szCs w:val="28"/>
        </w:rPr>
      </w:pPr>
    </w:p>
    <w:p w:rsidR="00D47D2D" w:rsidRPr="00BD1B76" w:rsidRDefault="00D47D2D" w:rsidP="00343624">
      <w:pPr>
        <w:pStyle w:val="50"/>
        <w:shd w:val="clear" w:color="auto" w:fill="auto"/>
        <w:ind w:left="40"/>
        <w:jc w:val="center"/>
        <w:rPr>
          <w:rFonts w:ascii="TmsCyr" w:hAnsi="TmsCyr"/>
          <w:sz w:val="28"/>
          <w:szCs w:val="28"/>
        </w:rPr>
      </w:pPr>
    </w:p>
    <w:p w:rsidR="00D47D2D" w:rsidRPr="00BD1B76" w:rsidRDefault="00D47D2D" w:rsidP="00343624">
      <w:pPr>
        <w:pStyle w:val="50"/>
        <w:shd w:val="clear" w:color="auto" w:fill="auto"/>
        <w:ind w:left="40"/>
        <w:jc w:val="center"/>
        <w:rPr>
          <w:rFonts w:ascii="TmsCyr" w:hAnsi="TmsCyr"/>
          <w:sz w:val="28"/>
          <w:szCs w:val="28"/>
        </w:rPr>
      </w:pPr>
    </w:p>
    <w:p w:rsidR="00D47D2D" w:rsidRPr="00BD1B76" w:rsidRDefault="00D47D2D" w:rsidP="00343624">
      <w:pPr>
        <w:pStyle w:val="50"/>
        <w:shd w:val="clear" w:color="auto" w:fill="auto"/>
        <w:ind w:left="40"/>
        <w:jc w:val="center"/>
        <w:rPr>
          <w:rFonts w:ascii="TmsCyr" w:hAnsi="TmsCyr"/>
          <w:sz w:val="28"/>
          <w:szCs w:val="28"/>
        </w:rPr>
      </w:pPr>
    </w:p>
    <w:p w:rsidR="00D47D2D" w:rsidRPr="00BD1B76" w:rsidRDefault="00EE1D1A" w:rsidP="00343624">
      <w:pPr>
        <w:pStyle w:val="50"/>
        <w:shd w:val="clear" w:color="auto" w:fill="auto"/>
        <w:ind w:left="40"/>
        <w:jc w:val="center"/>
        <w:rPr>
          <w:rFonts w:ascii="TmsCyr" w:hAnsi="TmsCyr"/>
          <w:sz w:val="24"/>
          <w:szCs w:val="24"/>
        </w:rPr>
        <w:sectPr w:rsidR="00D47D2D" w:rsidRPr="00BD1B76" w:rsidSect="0020695E">
          <w:footnotePr>
            <w:numRestart w:val="eachPage"/>
          </w:footnotePr>
          <w:pgSz w:w="11900" w:h="16840"/>
          <w:pgMar w:top="851" w:right="1127" w:bottom="1418" w:left="1134" w:header="0" w:footer="6" w:gutter="0"/>
          <w:pgNumType w:start="0"/>
          <w:cols w:space="708"/>
          <w:noEndnote/>
          <w:docGrid w:linePitch="360"/>
        </w:sectPr>
      </w:pPr>
      <w:r>
        <w:rPr>
          <w:rFonts w:ascii="TmsCyr" w:hAnsi="TmsCyr"/>
          <w:sz w:val="28"/>
          <w:szCs w:val="28"/>
        </w:rPr>
        <w:t>2021</w:t>
      </w:r>
      <w:r w:rsidR="00D47D2D" w:rsidRPr="00BD1B76">
        <w:rPr>
          <w:rFonts w:ascii="TmsCyr" w:hAnsi="TmsCyr"/>
          <w:sz w:val="28"/>
          <w:szCs w:val="28"/>
        </w:rPr>
        <w:t xml:space="preserve"> ã., ãð. Âåëèêè Ïðåñëàâ</w:t>
      </w:r>
    </w:p>
    <w:p w:rsidR="00D47D2D" w:rsidRPr="00EE1D1A" w:rsidRDefault="00D47D2D" w:rsidP="00343624">
      <w:pPr>
        <w:pStyle w:val="20"/>
        <w:keepNext/>
        <w:keepLines/>
        <w:shd w:val="clear" w:color="auto" w:fill="auto"/>
        <w:spacing w:after="0" w:line="300" w:lineRule="exact"/>
        <w:ind w:right="40"/>
        <w:rPr>
          <w:rFonts w:ascii="Times New Roman" w:hAnsi="Times New Roman" w:cs="Times New Roman"/>
          <w:sz w:val="24"/>
          <w:szCs w:val="24"/>
        </w:rPr>
      </w:pPr>
      <w:bookmarkStart w:id="1" w:name="bookmark1"/>
      <w:r w:rsidRPr="00EE1D1A">
        <w:rPr>
          <w:rFonts w:ascii="Times New Roman" w:hAnsi="Times New Roman" w:cs="Times New Roman"/>
          <w:sz w:val="24"/>
          <w:szCs w:val="24"/>
        </w:rPr>
        <w:lastRenderedPageBreak/>
        <w:t>СЪДЪРЖАНИЕ:</w:t>
      </w:r>
      <w:bookmarkEnd w:id="1"/>
    </w:p>
    <w:p w:rsidR="00D47D2D" w:rsidRPr="00EE1D1A" w:rsidRDefault="00D47D2D" w:rsidP="00343624">
      <w:pPr>
        <w:pStyle w:val="20"/>
        <w:keepNext/>
        <w:keepLines/>
        <w:shd w:val="clear" w:color="auto" w:fill="auto"/>
        <w:spacing w:after="0" w:line="300" w:lineRule="exact"/>
        <w:ind w:right="40"/>
        <w:rPr>
          <w:rFonts w:ascii="Times New Roman" w:hAnsi="Times New Roman" w:cs="Times New Roman"/>
          <w:sz w:val="24"/>
          <w:szCs w:val="24"/>
        </w:rPr>
      </w:pPr>
    </w:p>
    <w:p w:rsidR="00D47D2D" w:rsidRPr="00EE1D1A" w:rsidRDefault="00D47D2D" w:rsidP="00343624">
      <w:pPr>
        <w:pStyle w:val="60"/>
        <w:numPr>
          <w:ilvl w:val="0"/>
          <w:numId w:val="1"/>
        </w:numPr>
        <w:shd w:val="clear" w:color="auto" w:fill="auto"/>
        <w:tabs>
          <w:tab w:val="left" w:pos="1276"/>
        </w:tabs>
        <w:spacing w:before="0" w:after="0"/>
        <w:rPr>
          <w:rFonts w:ascii="Times New Roman" w:hAnsi="Times New Roman" w:cs="Times New Roman"/>
          <w:sz w:val="24"/>
          <w:szCs w:val="24"/>
        </w:rPr>
      </w:pPr>
      <w:r w:rsidRPr="00EE1D1A">
        <w:rPr>
          <w:rFonts w:ascii="Times New Roman" w:hAnsi="Times New Roman" w:cs="Times New Roman"/>
          <w:sz w:val="24"/>
          <w:szCs w:val="24"/>
        </w:rPr>
        <w:t xml:space="preserve">ОПИСАНИЕ НА ПРЕДМЕТА И ОБЕКТА НА КОНЦЕСИЯ И ДОКУМЕНТИТЕ, КОИТО ГО ИНДИВИДУАЛИЗИРАТ. МИНИМАЛНО ГОДИШНО КОНЦЕСИОННО ВЪЗНАГРАЖДЕНИЕ. </w:t>
      </w:r>
    </w:p>
    <w:p w:rsidR="00D47D2D" w:rsidRPr="00EE1D1A" w:rsidRDefault="00D47D2D" w:rsidP="00343624">
      <w:pPr>
        <w:pStyle w:val="60"/>
        <w:numPr>
          <w:ilvl w:val="0"/>
          <w:numId w:val="1"/>
        </w:numPr>
        <w:shd w:val="clear" w:color="auto" w:fill="auto"/>
        <w:tabs>
          <w:tab w:val="left" w:pos="1276"/>
        </w:tabs>
        <w:spacing w:before="0" w:after="0" w:line="320" w:lineRule="exact"/>
        <w:rPr>
          <w:rFonts w:ascii="Times New Roman" w:hAnsi="Times New Roman" w:cs="Times New Roman"/>
          <w:sz w:val="24"/>
          <w:szCs w:val="24"/>
        </w:rPr>
      </w:pPr>
      <w:r w:rsidRPr="00EE1D1A">
        <w:rPr>
          <w:rFonts w:ascii="Times New Roman" w:hAnsi="Times New Roman" w:cs="Times New Roman"/>
          <w:sz w:val="24"/>
          <w:szCs w:val="24"/>
        </w:rPr>
        <w:t>УСЛОВИЯ ЗА ОСЪЩЕСТВЯВАНЕ НА КОНЦЕСИЯТА.</w:t>
      </w:r>
    </w:p>
    <w:p w:rsidR="00D47D2D" w:rsidRPr="00EE1D1A" w:rsidRDefault="00D47D2D" w:rsidP="00343624">
      <w:pPr>
        <w:pStyle w:val="60"/>
        <w:numPr>
          <w:ilvl w:val="0"/>
          <w:numId w:val="1"/>
        </w:numPr>
        <w:shd w:val="clear" w:color="auto" w:fill="auto"/>
        <w:tabs>
          <w:tab w:val="left" w:pos="1276"/>
          <w:tab w:val="left" w:pos="1650"/>
        </w:tabs>
        <w:spacing w:before="0" w:after="0"/>
        <w:rPr>
          <w:rFonts w:ascii="Times New Roman" w:hAnsi="Times New Roman" w:cs="Times New Roman"/>
          <w:sz w:val="24"/>
          <w:szCs w:val="24"/>
        </w:rPr>
      </w:pPr>
      <w:r w:rsidRPr="00EE1D1A">
        <w:rPr>
          <w:rFonts w:ascii="Times New Roman" w:hAnsi="Times New Roman" w:cs="Times New Roman"/>
          <w:sz w:val="24"/>
          <w:szCs w:val="24"/>
        </w:rPr>
        <w:t>ОСНОВАНИЯ ЗА ИЗКЛЮЧВАНЕ И УСЛОВИЯ ЗА УЧАСТИЕ В ПРОЦЕДУРАТА.</w:t>
      </w:r>
    </w:p>
    <w:p w:rsidR="00D47D2D" w:rsidRPr="00EE1D1A" w:rsidRDefault="00D47D2D" w:rsidP="00343624">
      <w:pPr>
        <w:pStyle w:val="60"/>
        <w:numPr>
          <w:ilvl w:val="0"/>
          <w:numId w:val="1"/>
        </w:numPr>
        <w:shd w:val="clear" w:color="auto" w:fill="auto"/>
        <w:tabs>
          <w:tab w:val="left" w:pos="1276"/>
        </w:tabs>
        <w:spacing w:before="0" w:after="0"/>
        <w:rPr>
          <w:rFonts w:ascii="Times New Roman" w:hAnsi="Times New Roman" w:cs="Times New Roman"/>
          <w:sz w:val="24"/>
          <w:szCs w:val="24"/>
        </w:rPr>
      </w:pPr>
      <w:r w:rsidRPr="00EE1D1A">
        <w:rPr>
          <w:rFonts w:ascii="Times New Roman" w:hAnsi="Times New Roman" w:cs="Times New Roman"/>
          <w:sz w:val="24"/>
          <w:szCs w:val="24"/>
        </w:rPr>
        <w:t>КРИТЕРИИ ЗА ВЪЗЛАГАНЕ И ДОКУМЕНТИ, ФОРМИРАЩИ ПРЕДЛОЖЕНИЕТО НА УЧАСТНИКА В ПРОЦЕДУРАТА. МЕТОДИКА ЗА ОЦЕНКА НА ОФЕРТИТЕ.</w:t>
      </w:r>
    </w:p>
    <w:p w:rsidR="00D47D2D" w:rsidRPr="00EE1D1A" w:rsidRDefault="00D47D2D" w:rsidP="00343624">
      <w:pPr>
        <w:pStyle w:val="60"/>
        <w:numPr>
          <w:ilvl w:val="0"/>
          <w:numId w:val="1"/>
        </w:numPr>
        <w:shd w:val="clear" w:color="auto" w:fill="auto"/>
        <w:tabs>
          <w:tab w:val="left" w:pos="1276"/>
        </w:tabs>
        <w:spacing w:before="0" w:after="0" w:line="320" w:lineRule="exact"/>
        <w:rPr>
          <w:rFonts w:ascii="Times New Roman" w:hAnsi="Times New Roman" w:cs="Times New Roman"/>
          <w:sz w:val="24"/>
          <w:szCs w:val="24"/>
        </w:rPr>
      </w:pPr>
      <w:r w:rsidRPr="00EE1D1A">
        <w:rPr>
          <w:rFonts w:ascii="Times New Roman" w:hAnsi="Times New Roman" w:cs="Times New Roman"/>
          <w:sz w:val="24"/>
          <w:szCs w:val="24"/>
        </w:rPr>
        <w:t>ЗАЯВЛЕНИЯ И ОФЕРТИ ЗА УЧАСТИЕ В ПРОЦЕДУРАТА. МИНИМАЛНИ ИЗИСКВАНИЯ КЪМ ОФЕРТИТЕ И УКАЗАНИЯ И СРОКОВЕ ЗА ПОЛУЧАВАНЕТО ИМ.</w:t>
      </w:r>
    </w:p>
    <w:p w:rsidR="00D47D2D" w:rsidRPr="00EE1D1A" w:rsidRDefault="00D47D2D" w:rsidP="00343624">
      <w:pPr>
        <w:pStyle w:val="60"/>
        <w:numPr>
          <w:ilvl w:val="0"/>
          <w:numId w:val="1"/>
        </w:numPr>
        <w:shd w:val="clear" w:color="auto" w:fill="auto"/>
        <w:tabs>
          <w:tab w:val="left" w:pos="1276"/>
        </w:tabs>
        <w:spacing w:before="0" w:after="0" w:line="313" w:lineRule="exact"/>
        <w:rPr>
          <w:rFonts w:ascii="Times New Roman" w:hAnsi="Times New Roman" w:cs="Times New Roman"/>
          <w:sz w:val="24"/>
          <w:szCs w:val="24"/>
        </w:rPr>
      </w:pPr>
      <w:r w:rsidRPr="00EE1D1A">
        <w:rPr>
          <w:rFonts w:ascii="Times New Roman" w:hAnsi="Times New Roman" w:cs="Times New Roman"/>
          <w:sz w:val="24"/>
          <w:szCs w:val="24"/>
        </w:rPr>
        <w:t>ОРГАНИЗАЦИЯ И ПРОВЕЖДАНЕ НА ПРОЦЕДУРАТА ЗА ОПРЕДЕЛЯНЕ НА КОНЦЕСИОНЕР.ПЛАНИРАНИ СРОКОВЕ ЗА ПРИКЛЮЧВАНЕТО Й.</w:t>
      </w:r>
    </w:p>
    <w:p w:rsidR="00D47D2D" w:rsidRPr="00EE1D1A" w:rsidRDefault="00D47D2D" w:rsidP="00343624">
      <w:pPr>
        <w:pStyle w:val="60"/>
        <w:numPr>
          <w:ilvl w:val="0"/>
          <w:numId w:val="1"/>
        </w:numPr>
        <w:shd w:val="clear" w:color="auto" w:fill="auto"/>
        <w:tabs>
          <w:tab w:val="left" w:pos="1276"/>
          <w:tab w:val="left" w:pos="1650"/>
        </w:tabs>
        <w:spacing w:before="0" w:after="0" w:line="280" w:lineRule="exact"/>
        <w:rPr>
          <w:rFonts w:ascii="Times New Roman" w:hAnsi="Times New Roman" w:cs="Times New Roman"/>
          <w:sz w:val="24"/>
          <w:szCs w:val="24"/>
        </w:rPr>
        <w:sectPr w:rsidR="00D47D2D" w:rsidRPr="00EE1D1A" w:rsidSect="0020695E">
          <w:footerReference w:type="default" r:id="rId9"/>
          <w:pgSz w:w="11900" w:h="16840"/>
          <w:pgMar w:top="1898" w:right="1268" w:bottom="1898" w:left="1313" w:header="0" w:footer="3" w:gutter="0"/>
          <w:cols w:space="708"/>
          <w:noEndnote/>
          <w:docGrid w:linePitch="360"/>
        </w:sectPr>
      </w:pPr>
      <w:r w:rsidRPr="00EE1D1A">
        <w:rPr>
          <w:rFonts w:ascii="Times New Roman" w:hAnsi="Times New Roman" w:cs="Times New Roman"/>
          <w:sz w:val="24"/>
          <w:szCs w:val="24"/>
        </w:rPr>
        <w:t>ПРИЛОЖЕНИЯ КЪМ ДОКУМЕНТАЦИЯТА НА КОНЦЕСИЯТА.</w:t>
      </w:r>
    </w:p>
    <w:p w:rsidR="00D47D2D" w:rsidRPr="00BD1B76" w:rsidRDefault="00D47D2D" w:rsidP="00343624">
      <w:pPr>
        <w:pStyle w:val="310"/>
        <w:keepNext/>
        <w:keepLines/>
        <w:numPr>
          <w:ilvl w:val="0"/>
          <w:numId w:val="2"/>
        </w:numPr>
        <w:shd w:val="clear" w:color="auto" w:fill="auto"/>
        <w:tabs>
          <w:tab w:val="left" w:pos="0"/>
        </w:tabs>
        <w:spacing w:after="0"/>
        <w:ind w:firstLine="960"/>
        <w:jc w:val="both"/>
        <w:rPr>
          <w:rFonts w:ascii="TmsCyr" w:hAnsi="TmsCyr"/>
          <w:b/>
          <w:bCs/>
        </w:rPr>
      </w:pPr>
      <w:bookmarkStart w:id="2" w:name="bookmark2"/>
      <w:r w:rsidRPr="00BD1B76">
        <w:rPr>
          <w:rStyle w:val="32"/>
          <w:rFonts w:ascii="TmsCyr" w:hAnsi="TmsCyr" w:cs="Arial Unicode MS"/>
          <w:b/>
          <w:bCs/>
        </w:rPr>
        <w:lastRenderedPageBreak/>
        <w:t xml:space="preserve">ÎÏÈÑÀÍÈÅ </w:t>
      </w:r>
      <w:r w:rsidRPr="00BD1B76">
        <w:rPr>
          <w:rStyle w:val="32"/>
          <w:rFonts w:ascii="TmsCyr" w:hAnsi="TmsCyr" w:cs="Arial Unicode MS"/>
          <w:b/>
          <w:bCs/>
          <w:lang w:eastAsia="en-US"/>
        </w:rPr>
        <w:t xml:space="preserve">HA </w:t>
      </w:r>
      <w:r w:rsidRPr="00BD1B76">
        <w:rPr>
          <w:rStyle w:val="32"/>
          <w:rFonts w:ascii="TmsCyr" w:hAnsi="TmsCyr" w:cs="Arial Unicode MS"/>
          <w:b/>
          <w:bCs/>
        </w:rPr>
        <w:t>ÏÐÅÄÌÅÒÀ È ÎÁÅÊÒÀ ÍÀ ÊÎÍÖÅÑÈß È</w:t>
      </w:r>
      <w:r w:rsidR="008D12E6" w:rsidRPr="008D12E6">
        <w:rPr>
          <w:rStyle w:val="32"/>
          <w:rFonts w:ascii="TmsCyr" w:hAnsi="TmsCyr" w:cs="Arial Unicode MS"/>
          <w:b/>
          <w:bCs/>
        </w:rPr>
        <w:t xml:space="preserve"> </w:t>
      </w:r>
      <w:r w:rsidRPr="00BD1B76">
        <w:rPr>
          <w:rStyle w:val="32"/>
          <w:rFonts w:ascii="TmsCyr" w:hAnsi="TmsCyr" w:cs="Arial Unicode MS"/>
          <w:b/>
          <w:bCs/>
        </w:rPr>
        <w:t>ÄÎÊÓÌÅÍÒÈÒÅ, ÊÎÈÒÎ ÃÎ ÈÍÄÈÂÈÄÓÀËÈÇÈÐÀÒ.</w:t>
      </w:r>
      <w:bookmarkEnd w:id="2"/>
      <w:r w:rsidRPr="00BD1B76">
        <w:rPr>
          <w:rStyle w:val="32"/>
          <w:rFonts w:ascii="TmsCyr" w:hAnsi="TmsCyr" w:cs="Arial Unicode MS"/>
          <w:b/>
          <w:bCs/>
        </w:rPr>
        <w:t xml:space="preserve"> ÌÈÍÈÌÀËÍÎ ÃÎÄÈØÍÎ ÊÎÍÖÅÑÈÎÍÍÎ ÂÚÇÍÀÃÐÀÆÄÅÍÈÅ.</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 xml:space="preserve">С настоящата документация и указания за участие в концесия Община Велики Преслав Ви уведомява, че в </w:t>
      </w:r>
      <w:r w:rsidRPr="000C3A35">
        <w:rPr>
          <w:rFonts w:ascii="Times New Roman" w:hAnsi="Times New Roman" w:cs="Times New Roman"/>
          <w:sz w:val="24"/>
          <w:szCs w:val="24"/>
        </w:rPr>
        <w:t>съответствие с разпоредбите на Закона за концесиите /ЗК/ и в изпълнение на Решение №</w:t>
      </w:r>
      <w:r w:rsidR="000C3A35" w:rsidRPr="000C3A35">
        <w:rPr>
          <w:rFonts w:ascii="Times New Roman" w:hAnsi="Times New Roman" w:cs="Times New Roman"/>
          <w:sz w:val="24"/>
          <w:szCs w:val="24"/>
        </w:rPr>
        <w:t xml:space="preserve"> 3/…….</w:t>
      </w:r>
      <w:r w:rsidRPr="000C3A35">
        <w:rPr>
          <w:rFonts w:ascii="Times New Roman" w:hAnsi="Times New Roman" w:cs="Times New Roman"/>
          <w:sz w:val="24"/>
          <w:szCs w:val="24"/>
        </w:rPr>
        <w:t>.20</w:t>
      </w:r>
      <w:r w:rsidR="000C3A35" w:rsidRPr="000C3A35">
        <w:rPr>
          <w:rFonts w:ascii="Times New Roman" w:hAnsi="Times New Roman" w:cs="Times New Roman"/>
          <w:sz w:val="24"/>
          <w:szCs w:val="24"/>
        </w:rPr>
        <w:t>21</w:t>
      </w:r>
      <w:r w:rsidRPr="000C3A35">
        <w:rPr>
          <w:rFonts w:ascii="Times New Roman" w:hAnsi="Times New Roman" w:cs="Times New Roman"/>
          <w:sz w:val="24"/>
          <w:szCs w:val="24"/>
        </w:rPr>
        <w:t xml:space="preserve"> г.</w:t>
      </w:r>
      <w:r w:rsidRPr="00EE1D1A">
        <w:rPr>
          <w:rFonts w:ascii="Times New Roman" w:hAnsi="Times New Roman" w:cs="Times New Roman"/>
          <w:sz w:val="24"/>
          <w:szCs w:val="24"/>
        </w:rPr>
        <w:t xml:space="preserve"> на Кмета на Община Велики Преслав, е ОТКРИТА ПРОЦЕДУРА за възлагане на концесия за ползване на обект - публична общинска собственост - язовир, находящ се в землището на с. Златар, община Велики Преслав.</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p>
    <w:p w:rsidR="00D47D2D" w:rsidRPr="00EE1D1A" w:rsidRDefault="00D47D2D" w:rsidP="00343624">
      <w:pPr>
        <w:pStyle w:val="70"/>
        <w:numPr>
          <w:ilvl w:val="0"/>
          <w:numId w:val="3"/>
        </w:numPr>
        <w:shd w:val="clear" w:color="auto" w:fill="auto"/>
        <w:tabs>
          <w:tab w:val="left" w:pos="1120"/>
        </w:tabs>
        <w:spacing w:before="0" w:after="0" w:line="240" w:lineRule="exact"/>
        <w:ind w:firstLine="760"/>
        <w:rPr>
          <w:rFonts w:ascii="Times New Roman" w:hAnsi="Times New Roman" w:cs="Times New Roman"/>
          <w:sz w:val="24"/>
          <w:szCs w:val="24"/>
        </w:rPr>
      </w:pPr>
      <w:r w:rsidRPr="00EE1D1A">
        <w:rPr>
          <w:rFonts w:ascii="Times New Roman" w:hAnsi="Times New Roman" w:cs="Times New Roman"/>
          <w:sz w:val="24"/>
          <w:szCs w:val="24"/>
        </w:rPr>
        <w:t>Обектът на концесия се индивидуализира, както следва:</w:t>
      </w:r>
    </w:p>
    <w:p w:rsidR="00D47D2D" w:rsidRPr="00EE1D1A" w:rsidRDefault="00D47D2D" w:rsidP="00343624">
      <w:pPr>
        <w:pStyle w:val="70"/>
        <w:numPr>
          <w:ilvl w:val="1"/>
          <w:numId w:val="3"/>
        </w:numPr>
        <w:shd w:val="clear" w:color="auto" w:fill="auto"/>
        <w:tabs>
          <w:tab w:val="left" w:pos="1276"/>
        </w:tabs>
        <w:spacing w:before="0" w:after="0" w:line="270" w:lineRule="exact"/>
        <w:ind w:firstLine="760"/>
        <w:rPr>
          <w:rFonts w:ascii="Times New Roman" w:hAnsi="Times New Roman" w:cs="Times New Roman"/>
          <w:b w:val="0"/>
          <w:bCs w:val="0"/>
          <w:sz w:val="24"/>
          <w:szCs w:val="24"/>
        </w:rPr>
      </w:pPr>
      <w:r w:rsidRPr="00EE1D1A">
        <w:rPr>
          <w:rFonts w:ascii="Times New Roman" w:hAnsi="Times New Roman" w:cs="Times New Roman"/>
          <w:sz w:val="24"/>
          <w:szCs w:val="24"/>
        </w:rPr>
        <w:t xml:space="preserve">Обектът </w:t>
      </w:r>
      <w:r w:rsidRPr="00EE1D1A">
        <w:rPr>
          <w:rFonts w:ascii="Times New Roman" w:hAnsi="Times New Roman" w:cs="Times New Roman"/>
          <w:b w:val="0"/>
          <w:bCs w:val="0"/>
          <w:sz w:val="24"/>
          <w:szCs w:val="24"/>
        </w:rPr>
        <w:t>на концесия включва: язовир и прилежащите към него съоръжения, находящ се в землището на с. Златар, община Велики Преслав, публична общинска собственост, състоящ се от: Поземлен имот с идентификатор 30942.395.112, с площ 76843 кв. м., по кадастралната карта и кадастралните регистри на с. Златар, община Велики Преслав.</w:t>
      </w:r>
    </w:p>
    <w:p w:rsidR="00D47D2D" w:rsidRPr="00EE1D1A" w:rsidRDefault="00D47D2D" w:rsidP="00343624">
      <w:pPr>
        <w:pStyle w:val="70"/>
        <w:numPr>
          <w:ilvl w:val="1"/>
          <w:numId w:val="3"/>
        </w:numPr>
        <w:shd w:val="clear" w:color="auto" w:fill="auto"/>
        <w:tabs>
          <w:tab w:val="left" w:pos="1276"/>
        </w:tabs>
        <w:spacing w:before="0" w:after="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Документи, индивидуализиращи обекта на концесията:</w:t>
      </w:r>
    </w:p>
    <w:p w:rsidR="00D47D2D" w:rsidRPr="00EE1D1A" w:rsidRDefault="00D47D2D" w:rsidP="00343624">
      <w:pPr>
        <w:pStyle w:val="210"/>
        <w:numPr>
          <w:ilvl w:val="0"/>
          <w:numId w:val="4"/>
        </w:numPr>
        <w:shd w:val="clear" w:color="auto" w:fill="auto"/>
        <w:tabs>
          <w:tab w:val="left" w:pos="1033"/>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Акт за публична общинска собственост № 2513/12.03.2019 г., вписан в Дв. вх. per. № 456/13.03.2019 г., парт.10775, том 2, № 89, на Агенция по вписванията - Служба по вписванията - гр. Велики Преслав.</w:t>
      </w:r>
    </w:p>
    <w:p w:rsidR="00D47D2D" w:rsidRPr="00EE1D1A" w:rsidRDefault="00D47D2D" w:rsidP="00343624">
      <w:pPr>
        <w:pStyle w:val="210"/>
        <w:numPr>
          <w:ilvl w:val="0"/>
          <w:numId w:val="4"/>
        </w:numPr>
        <w:shd w:val="clear" w:color="auto" w:fill="auto"/>
        <w:tabs>
          <w:tab w:val="left" w:pos="1033"/>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Скица № 15-427543-16.05.2019г. на СГКК - гр. Шумен.</w:t>
      </w:r>
    </w:p>
    <w:p w:rsidR="00D47D2D" w:rsidRPr="00EE1D1A" w:rsidRDefault="00D47D2D" w:rsidP="00343624">
      <w:pPr>
        <w:pStyle w:val="70"/>
        <w:numPr>
          <w:ilvl w:val="1"/>
          <w:numId w:val="3"/>
        </w:numPr>
        <w:shd w:val="clear" w:color="auto" w:fill="auto"/>
        <w:tabs>
          <w:tab w:val="left" w:pos="1276"/>
        </w:tabs>
        <w:spacing w:before="0" w:after="0" w:line="266" w:lineRule="exact"/>
        <w:ind w:firstLine="760"/>
        <w:rPr>
          <w:rFonts w:ascii="Times New Roman" w:hAnsi="Times New Roman" w:cs="Times New Roman"/>
          <w:sz w:val="24"/>
          <w:szCs w:val="24"/>
        </w:rPr>
      </w:pPr>
      <w:r w:rsidRPr="00EE1D1A">
        <w:rPr>
          <w:rFonts w:ascii="Times New Roman" w:hAnsi="Times New Roman" w:cs="Times New Roman"/>
          <w:sz w:val="24"/>
          <w:szCs w:val="24"/>
        </w:rPr>
        <w:t>Срок за извършване на оглед на обекта на концесия.</w:t>
      </w:r>
    </w:p>
    <w:p w:rsidR="00D47D2D" w:rsidRPr="00EE1D1A" w:rsidRDefault="00D47D2D" w:rsidP="00343624">
      <w:pPr>
        <w:pStyle w:val="210"/>
        <w:shd w:val="clear" w:color="auto" w:fill="auto"/>
        <w:tabs>
          <w:tab w:val="right" w:pos="5440"/>
        </w:tabs>
        <w:spacing w:before="0"/>
        <w:ind w:firstLine="760"/>
        <w:rPr>
          <w:rFonts w:ascii="Times New Roman" w:hAnsi="Times New Roman" w:cs="Times New Roman"/>
          <w:sz w:val="24"/>
          <w:szCs w:val="24"/>
        </w:rPr>
      </w:pPr>
      <w:r w:rsidRPr="00EE1D1A">
        <w:rPr>
          <w:rFonts w:ascii="Times New Roman" w:hAnsi="Times New Roman" w:cs="Times New Roman"/>
          <w:sz w:val="24"/>
          <w:szCs w:val="24"/>
        </w:rPr>
        <w:t>Оглед на обекта на концесията може да направи всеки икономически оператор, който има желание за това и е получил Удостоверение за оглед (</w:t>
      </w:r>
      <w:r w:rsidRPr="00EE1D1A">
        <w:rPr>
          <w:rFonts w:ascii="Times New Roman" w:hAnsi="Times New Roman" w:cs="Times New Roman"/>
          <w:i/>
          <w:sz w:val="24"/>
          <w:szCs w:val="24"/>
        </w:rPr>
        <w:t xml:space="preserve">Приложение № </w:t>
      </w:r>
      <w:r w:rsidR="00D004FD" w:rsidRPr="00EE1D1A">
        <w:rPr>
          <w:rFonts w:ascii="Times New Roman" w:hAnsi="Times New Roman" w:cs="Times New Roman"/>
          <w:i/>
          <w:sz w:val="24"/>
          <w:szCs w:val="24"/>
        </w:rPr>
        <w:t>3</w:t>
      </w:r>
      <w:r w:rsidRPr="00EE1D1A">
        <w:rPr>
          <w:rFonts w:ascii="Times New Roman" w:hAnsi="Times New Roman" w:cs="Times New Roman"/>
          <w:sz w:val="24"/>
          <w:szCs w:val="24"/>
        </w:rPr>
        <w:t>), всеки работен ден от 08:30 часа до 17:00 часа в периода от деня, следващ издаването на Удостоверението до 7 дни преди крайния срок за получаване на офертите. Ако</w:t>
      </w:r>
      <w:r w:rsidRPr="00EE1D1A">
        <w:rPr>
          <w:rFonts w:ascii="Times New Roman" w:hAnsi="Times New Roman" w:cs="Times New Roman"/>
          <w:sz w:val="24"/>
          <w:szCs w:val="24"/>
        </w:rPr>
        <w:tab/>
        <w:t xml:space="preserve"> последният ден от срока е неприсъствен, срокът изтича в първия следващ присъствен ден. Икономическите оператори подават исканията си за оглед до комисията като представят или изпращат попълнен образец на удостоверение за оглед (</w:t>
      </w:r>
      <w:r w:rsidRPr="00EE1D1A">
        <w:rPr>
          <w:rFonts w:ascii="Times New Roman" w:hAnsi="Times New Roman" w:cs="Times New Roman"/>
          <w:i/>
          <w:sz w:val="24"/>
          <w:szCs w:val="24"/>
        </w:rPr>
        <w:t xml:space="preserve">Приложение № </w:t>
      </w:r>
      <w:r w:rsidR="00D004FD" w:rsidRPr="00EE1D1A">
        <w:rPr>
          <w:rFonts w:ascii="Times New Roman" w:hAnsi="Times New Roman" w:cs="Times New Roman"/>
          <w:i/>
          <w:sz w:val="24"/>
          <w:szCs w:val="24"/>
        </w:rPr>
        <w:t>3</w:t>
      </w:r>
      <w:r w:rsidRPr="00EE1D1A">
        <w:rPr>
          <w:rFonts w:ascii="Times New Roman" w:hAnsi="Times New Roman" w:cs="Times New Roman"/>
          <w:sz w:val="24"/>
          <w:szCs w:val="24"/>
        </w:rPr>
        <w:t>) - за подпис от Председателя на комисията по чл.80, ал. 1 от ЗК. Предоставянето на</w:t>
      </w:r>
      <w:r w:rsidR="00683EAD" w:rsidRPr="00EE1D1A">
        <w:rPr>
          <w:rFonts w:ascii="Times New Roman" w:hAnsi="Times New Roman" w:cs="Times New Roman"/>
          <w:sz w:val="24"/>
          <w:szCs w:val="24"/>
        </w:rPr>
        <w:t xml:space="preserve"> </w:t>
      </w:r>
      <w:r w:rsidRPr="00EE1D1A">
        <w:rPr>
          <w:rFonts w:ascii="Times New Roman" w:hAnsi="Times New Roman" w:cs="Times New Roman"/>
          <w:sz w:val="24"/>
          <w:szCs w:val="24"/>
        </w:rPr>
        <w:t>удостоверение за оглед се извършва лично на определеното лице за контакт, по пощата или по факс. Ако огледът не може да бъде</w:t>
      </w:r>
      <w:r w:rsidRPr="00EE1D1A">
        <w:rPr>
          <w:rFonts w:ascii="Times New Roman" w:hAnsi="Times New Roman" w:cs="Times New Roman"/>
          <w:sz w:val="24"/>
          <w:szCs w:val="24"/>
        </w:rPr>
        <w:tab/>
        <w:t xml:space="preserve"> извършен на посочените от икономическия оператор дати, комисията посочва други дати. При необходимост от повторен оглед на обекта, икономическия оператор подава ново искане до комисията. По време на огледа икономическия оператор и неговият екип могат да контактуват само с упълномощените за това лица. При извършване на огледа икономическия оператор и неговият екип не могат да получават и не се разрешава да им се предоставят копия от документи, имащи отношение към обекта на концесия, освен с разрешение на комисията.</w:t>
      </w:r>
    </w:p>
    <w:p w:rsidR="00D47D2D" w:rsidRPr="00EE1D1A" w:rsidRDefault="00D47D2D" w:rsidP="00343624">
      <w:pPr>
        <w:pStyle w:val="210"/>
        <w:shd w:val="clear" w:color="auto" w:fill="auto"/>
        <w:tabs>
          <w:tab w:val="right" w:pos="5440"/>
          <w:tab w:val="right" w:pos="9522"/>
        </w:tabs>
        <w:spacing w:before="0"/>
        <w:ind w:firstLine="760"/>
        <w:rPr>
          <w:rFonts w:ascii="Times New Roman" w:hAnsi="Times New Roman" w:cs="Times New Roman"/>
          <w:sz w:val="24"/>
          <w:szCs w:val="24"/>
        </w:rPr>
      </w:pPr>
      <w:r w:rsidRPr="00EE1D1A">
        <w:rPr>
          <w:rFonts w:ascii="Times New Roman" w:hAnsi="Times New Roman" w:cs="Times New Roman"/>
          <w:sz w:val="24"/>
          <w:szCs w:val="24"/>
        </w:rPr>
        <w:t>На икономическия оператор е предоставена преценката дали да извърши посещение и оглед на обекта на концесията. Концедентът разрешава заявленията и офертите да се изготвят и представят и без да е извършен оглед и посещение на обекта на концесията.</w:t>
      </w:r>
    </w:p>
    <w:p w:rsidR="00D47D2D" w:rsidRPr="00EE1D1A" w:rsidRDefault="00D47D2D" w:rsidP="00343624">
      <w:pPr>
        <w:tabs>
          <w:tab w:val="left" w:pos="1605"/>
        </w:tabs>
        <w:rPr>
          <w:rFonts w:ascii="Times New Roman" w:hAnsi="Times New Roman" w:cs="Times New Roman"/>
        </w:rPr>
      </w:pPr>
      <w:r w:rsidRPr="00EE1D1A">
        <w:rPr>
          <w:rFonts w:ascii="Times New Roman" w:hAnsi="Times New Roman" w:cs="Times New Roman"/>
        </w:rPr>
        <w:tab/>
      </w:r>
    </w:p>
    <w:p w:rsidR="00D47D2D" w:rsidRPr="00EE1D1A" w:rsidRDefault="00D47D2D" w:rsidP="00343624">
      <w:pPr>
        <w:pStyle w:val="11"/>
        <w:shd w:val="clear" w:color="auto" w:fill="auto"/>
        <w:spacing w:line="240" w:lineRule="auto"/>
        <w:ind w:firstLine="709"/>
        <w:rPr>
          <w:rFonts w:ascii="Times New Roman" w:hAnsi="Times New Roman" w:cs="Times New Roman"/>
          <w:sz w:val="24"/>
          <w:szCs w:val="24"/>
        </w:rPr>
      </w:pPr>
      <w:r w:rsidRPr="00EE1D1A">
        <w:rPr>
          <w:rStyle w:val="12pt"/>
          <w:rFonts w:ascii="Times New Roman" w:hAnsi="Times New Roman" w:cs="Times New Roman"/>
        </w:rPr>
        <w:t>2. Според предмета си концесията е за ползване и включва:</w:t>
      </w:r>
    </w:p>
    <w:p w:rsidR="00D47D2D" w:rsidRPr="00EE1D1A" w:rsidRDefault="00D47D2D" w:rsidP="00343624">
      <w:pPr>
        <w:pStyle w:val="210"/>
        <w:numPr>
          <w:ilvl w:val="0"/>
          <w:numId w:val="5"/>
        </w:numPr>
        <w:shd w:val="clear" w:color="auto" w:fill="auto"/>
        <w:tabs>
          <w:tab w:val="left" w:pos="1276"/>
        </w:tabs>
        <w:spacing w:before="0" w:line="277" w:lineRule="exact"/>
        <w:ind w:firstLine="709"/>
        <w:rPr>
          <w:rFonts w:ascii="Times New Roman" w:hAnsi="Times New Roman" w:cs="Times New Roman"/>
          <w:sz w:val="24"/>
          <w:szCs w:val="24"/>
        </w:rPr>
      </w:pPr>
      <w:r w:rsidRPr="00EE1D1A">
        <w:rPr>
          <w:rStyle w:val="22"/>
          <w:rFonts w:ascii="Times New Roman" w:hAnsi="Times New Roman" w:cs="Times New Roman"/>
        </w:rPr>
        <w:t xml:space="preserve">Основният предмет на концесията включва </w:t>
      </w:r>
      <w:r w:rsidRPr="00EE1D1A">
        <w:rPr>
          <w:rFonts w:ascii="Times New Roman" w:hAnsi="Times New Roman" w:cs="Times New Roman"/>
          <w:sz w:val="24"/>
          <w:szCs w:val="24"/>
        </w:rPr>
        <w:t>стопанисване и техническа експлоатация, текущо поддържане на язовира и свързаните с него съоръжения;</w:t>
      </w:r>
    </w:p>
    <w:p w:rsidR="00D47D2D" w:rsidRPr="00EE1D1A" w:rsidRDefault="00D47D2D" w:rsidP="005D5782">
      <w:pPr>
        <w:pStyle w:val="210"/>
        <w:numPr>
          <w:ilvl w:val="0"/>
          <w:numId w:val="5"/>
        </w:numPr>
        <w:shd w:val="clear" w:color="auto" w:fill="auto"/>
        <w:tabs>
          <w:tab w:val="left" w:pos="1202"/>
        </w:tabs>
        <w:spacing w:before="0" w:line="270" w:lineRule="exact"/>
        <w:ind w:firstLine="709"/>
        <w:rPr>
          <w:rStyle w:val="211"/>
          <w:rFonts w:ascii="Times New Roman" w:hAnsi="Times New Roman" w:cs="Times New Roman"/>
          <w:b w:val="0"/>
          <w:bCs w:val="0"/>
          <w:color w:val="auto"/>
          <w:lang w:eastAsia="en-US"/>
        </w:rPr>
      </w:pPr>
      <w:r w:rsidRPr="00EE1D1A">
        <w:rPr>
          <w:rStyle w:val="211"/>
          <w:rFonts w:ascii="Times New Roman" w:hAnsi="Times New Roman" w:cs="Times New Roman"/>
        </w:rPr>
        <w:t xml:space="preserve">Чрез ползване на обекта на концесия, концесионерът извършва стопански дейности, </w:t>
      </w:r>
      <w:r w:rsidRPr="00EE1D1A">
        <w:rPr>
          <w:rFonts w:ascii="Times New Roman" w:hAnsi="Times New Roman" w:cs="Times New Roman"/>
          <w:sz w:val="24"/>
          <w:szCs w:val="24"/>
        </w:rPr>
        <w:t xml:space="preserve">които не променят предназначението на обекта и неговите функции като елемент от системата на хидромелиоративните съоръжения в региона, не увреждат неговите елементи, не са свързани с опасности за околната среда, човешкото здраве и имуществото на други лица и не са забранени от действащото законодателство - </w:t>
      </w:r>
      <w:r w:rsidRPr="00EE1D1A">
        <w:rPr>
          <w:rStyle w:val="211"/>
          <w:rFonts w:ascii="Times New Roman" w:hAnsi="Times New Roman" w:cs="Times New Roman"/>
        </w:rPr>
        <w:t xml:space="preserve">рибовъдство, напояване, индивидуален и спортен риболов. </w:t>
      </w:r>
    </w:p>
    <w:p w:rsidR="00D47D2D" w:rsidRPr="00EE1D1A" w:rsidRDefault="00D47D2D" w:rsidP="005D5782">
      <w:pPr>
        <w:pStyle w:val="210"/>
        <w:numPr>
          <w:ilvl w:val="0"/>
          <w:numId w:val="5"/>
        </w:numPr>
        <w:shd w:val="clear" w:color="auto" w:fill="auto"/>
        <w:tabs>
          <w:tab w:val="left" w:pos="1202"/>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 xml:space="preserve">Икономическите оператори, чрез концесията за ползване на общинския язовир, имат възможността да извършват тези стопански дейности, само при условие, </w:t>
      </w:r>
      <w:r w:rsidRPr="00EE1D1A">
        <w:rPr>
          <w:rFonts w:ascii="Times New Roman" w:hAnsi="Times New Roman" w:cs="Times New Roman"/>
          <w:sz w:val="24"/>
          <w:szCs w:val="24"/>
        </w:rPr>
        <w:lastRenderedPageBreak/>
        <w:t>че поемат ангажимента да гарантират текущо техническо поддържане на съоръженията на язовира и неговата безопасност.</w:t>
      </w:r>
    </w:p>
    <w:p w:rsidR="00D47D2D" w:rsidRPr="00EE1D1A" w:rsidRDefault="00D47D2D" w:rsidP="005D5782">
      <w:pPr>
        <w:pStyle w:val="210"/>
        <w:numPr>
          <w:ilvl w:val="0"/>
          <w:numId w:val="6"/>
        </w:numPr>
        <w:shd w:val="clear" w:color="auto" w:fill="auto"/>
        <w:tabs>
          <w:tab w:val="left" w:pos="1051"/>
        </w:tabs>
        <w:spacing w:before="0" w:line="240" w:lineRule="auto"/>
        <w:ind w:firstLine="709"/>
        <w:rPr>
          <w:rFonts w:ascii="Times New Roman" w:hAnsi="Times New Roman" w:cs="Times New Roman"/>
          <w:sz w:val="24"/>
          <w:szCs w:val="24"/>
        </w:rPr>
      </w:pPr>
      <w:r w:rsidRPr="00EE1D1A">
        <w:rPr>
          <w:rStyle w:val="22"/>
          <w:rFonts w:ascii="Times New Roman" w:hAnsi="Times New Roman" w:cs="Times New Roman"/>
        </w:rPr>
        <w:t xml:space="preserve">Срок на концесията - 25 /двадесет и пет/ години. </w:t>
      </w:r>
      <w:r w:rsidRPr="00EE1D1A">
        <w:rPr>
          <w:rFonts w:ascii="Times New Roman" w:hAnsi="Times New Roman" w:cs="Times New Roman"/>
          <w:sz w:val="24"/>
          <w:szCs w:val="24"/>
        </w:rPr>
        <w:t>Срокът на концесията се посочва в обявлението за откриване на процедурата /вж чл. 34, ал. 2 от ЗК/.</w:t>
      </w:r>
    </w:p>
    <w:p w:rsidR="00D47D2D" w:rsidRPr="00EE1D1A" w:rsidRDefault="00D47D2D" w:rsidP="00343624">
      <w:pPr>
        <w:pStyle w:val="210"/>
        <w:shd w:val="clear" w:color="auto" w:fill="auto"/>
        <w:tabs>
          <w:tab w:val="left" w:pos="1051"/>
        </w:tabs>
        <w:spacing w:before="0" w:line="240" w:lineRule="auto"/>
        <w:ind w:left="820" w:firstLine="0"/>
        <w:rPr>
          <w:rFonts w:ascii="Times New Roman" w:hAnsi="Times New Roman" w:cs="Times New Roman"/>
          <w:sz w:val="24"/>
          <w:szCs w:val="24"/>
        </w:rPr>
      </w:pPr>
    </w:p>
    <w:p w:rsidR="00D47D2D" w:rsidRPr="00EE1D1A" w:rsidRDefault="00D47D2D" w:rsidP="00343624">
      <w:pPr>
        <w:tabs>
          <w:tab w:val="left" w:pos="0"/>
        </w:tabs>
        <w:ind w:firstLine="851"/>
        <w:jc w:val="both"/>
        <w:rPr>
          <w:rFonts w:ascii="Times New Roman" w:hAnsi="Times New Roman" w:cs="Times New Roman"/>
          <w:b/>
          <w:bCs/>
        </w:rPr>
      </w:pPr>
      <w:r w:rsidRPr="00EE1D1A">
        <w:rPr>
          <w:rFonts w:ascii="Times New Roman" w:hAnsi="Times New Roman" w:cs="Times New Roman"/>
          <w:b/>
          <w:bCs/>
        </w:rPr>
        <w:t>4. Минимално годишно концесионно възнаграждение.</w:t>
      </w:r>
    </w:p>
    <w:p w:rsidR="00D47D2D" w:rsidRPr="00EE1D1A" w:rsidRDefault="00D47D2D" w:rsidP="00343624">
      <w:pPr>
        <w:tabs>
          <w:tab w:val="left" w:pos="0"/>
        </w:tabs>
        <w:spacing w:line="266" w:lineRule="exact"/>
        <w:ind w:firstLine="851"/>
        <w:jc w:val="both"/>
        <w:rPr>
          <w:rFonts w:ascii="Times New Roman" w:hAnsi="Times New Roman" w:cs="Times New Roman"/>
        </w:rPr>
      </w:pPr>
      <w:r w:rsidRPr="00EE1D1A">
        <w:rPr>
          <w:rFonts w:ascii="Times New Roman" w:hAnsi="Times New Roman" w:cs="Times New Roman"/>
        </w:rPr>
        <w:t xml:space="preserve">Съгласно чл. 33, ал. 2от ЗК при концесия за ползване и когато обектът на концесията е общинска собственост, както е в конкретния случай, винаги се дължи концесионно възнаграждение, което концесионерът заплаща на концедента. Годишното концесионно възнаграждението се определя въз основа на офертата на участника, обявен за концесионер. Минималното годишно концесионно възнаграждение е в размер на </w:t>
      </w:r>
      <w:r w:rsidRPr="00EE1D1A">
        <w:rPr>
          <w:rFonts w:ascii="Times New Roman" w:hAnsi="Times New Roman" w:cs="Times New Roman"/>
          <w:b/>
          <w:bCs/>
        </w:rPr>
        <w:t>3750  /три хиляди седемстотин и петдесет/ лева без ДДС</w:t>
      </w:r>
      <w:r w:rsidRPr="00EE1D1A">
        <w:rPr>
          <w:rFonts w:ascii="Times New Roman" w:hAnsi="Times New Roman" w:cs="Times New Roman"/>
        </w:rPr>
        <w:t>. Годишното концесионно възнаграждение се заплаща по сметка на Община Велики Преслав по начин, текущо договарян между страните и съгласно клаузите на концесионния договор, в срокове, както следва:</w:t>
      </w:r>
    </w:p>
    <w:p w:rsidR="00D47D2D" w:rsidRPr="00EE1D1A" w:rsidRDefault="00D47D2D" w:rsidP="00343624">
      <w:pPr>
        <w:numPr>
          <w:ilvl w:val="0"/>
          <w:numId w:val="17"/>
        </w:numPr>
        <w:tabs>
          <w:tab w:val="left" w:pos="0"/>
          <w:tab w:val="left" w:pos="1022"/>
        </w:tabs>
        <w:spacing w:line="266" w:lineRule="exact"/>
        <w:ind w:firstLine="851"/>
        <w:jc w:val="both"/>
        <w:rPr>
          <w:rFonts w:ascii="Times New Roman" w:hAnsi="Times New Roman" w:cs="Times New Roman"/>
        </w:rPr>
      </w:pPr>
      <w:r w:rsidRPr="00EE1D1A">
        <w:rPr>
          <w:rFonts w:ascii="Times New Roman" w:hAnsi="Times New Roman" w:cs="Times New Roman"/>
        </w:rPr>
        <w:t xml:space="preserve">Първото концесионно възнаграждение се заплаща до 30-то число на месеца, следващ месеца на изтичане на година, през която е влязъл в сила концесионния договор и се дължи пропорционално за периода от време от годината, през която концесионният договор е действал;  </w:t>
      </w:r>
    </w:p>
    <w:p w:rsidR="00D47D2D" w:rsidRPr="00EE1D1A" w:rsidRDefault="00D47D2D" w:rsidP="00343624">
      <w:pPr>
        <w:numPr>
          <w:ilvl w:val="0"/>
          <w:numId w:val="17"/>
        </w:numPr>
        <w:tabs>
          <w:tab w:val="left" w:pos="0"/>
          <w:tab w:val="left" w:pos="1022"/>
        </w:tabs>
        <w:spacing w:line="266" w:lineRule="exact"/>
        <w:ind w:firstLine="851"/>
        <w:jc w:val="both"/>
        <w:rPr>
          <w:rFonts w:ascii="Times New Roman" w:hAnsi="Times New Roman" w:cs="Times New Roman"/>
        </w:rPr>
      </w:pPr>
      <w:r w:rsidRPr="00EE1D1A">
        <w:rPr>
          <w:rFonts w:ascii="Times New Roman" w:hAnsi="Times New Roman" w:cs="Times New Roman"/>
        </w:rPr>
        <w:t>За всяка следваща година от срока на концесията годишното концесионно възнаграждение се заплаща до 30.06. на съответната година.</w:t>
      </w:r>
    </w:p>
    <w:p w:rsidR="00D47D2D" w:rsidRPr="00EE1D1A" w:rsidRDefault="00D47D2D" w:rsidP="00343624">
      <w:pPr>
        <w:tabs>
          <w:tab w:val="left" w:pos="0"/>
        </w:tabs>
        <w:spacing w:line="266" w:lineRule="exact"/>
        <w:ind w:firstLine="851"/>
        <w:jc w:val="both"/>
        <w:rPr>
          <w:rFonts w:ascii="Times New Roman" w:hAnsi="Times New Roman" w:cs="Times New Roman"/>
        </w:rPr>
      </w:pPr>
      <w:r w:rsidRPr="00EE1D1A">
        <w:rPr>
          <w:rFonts w:ascii="Times New Roman" w:hAnsi="Times New Roman" w:cs="Times New Roman"/>
        </w:rPr>
        <w:t>При забава в плащането на концесионното възнаграждение, концесионерът дължи лихва в размер на законната лихва изчислена върху размера на забавената вноска.</w:t>
      </w:r>
    </w:p>
    <w:p w:rsidR="00D47D2D" w:rsidRPr="00EE1D1A" w:rsidRDefault="00D47D2D" w:rsidP="00343624">
      <w:pPr>
        <w:numPr>
          <w:ilvl w:val="0"/>
          <w:numId w:val="16"/>
        </w:numPr>
        <w:tabs>
          <w:tab w:val="left" w:pos="0"/>
        </w:tabs>
        <w:spacing w:line="266" w:lineRule="exact"/>
        <w:ind w:firstLine="851"/>
        <w:jc w:val="both"/>
        <w:rPr>
          <w:rFonts w:ascii="Times New Roman" w:hAnsi="Times New Roman" w:cs="Times New Roman"/>
        </w:rPr>
      </w:pPr>
      <w:r w:rsidRPr="00EE1D1A">
        <w:rPr>
          <w:rFonts w:ascii="Times New Roman" w:hAnsi="Times New Roman" w:cs="Times New Roman"/>
        </w:rPr>
        <w:t>С оглед динамиката на инфлационните процеси да се извършва корекция на концесионното възнаграждение в тримесечен срок след края на всеки период от 2 години (или в тримесечен срок след период, в който ръста на цените е повече от 15 %) с индекса на цените и инфлацията на Националния статистически институт през изминалия период. Годишното концесионно възнаграждение се актуализира и при промяна на инфлационния индекс над 20% годишно.</w:t>
      </w:r>
    </w:p>
    <w:p w:rsidR="00D47D2D" w:rsidRPr="00BD1B76" w:rsidRDefault="00D47D2D" w:rsidP="001848A1">
      <w:pPr>
        <w:tabs>
          <w:tab w:val="left" w:pos="0"/>
        </w:tabs>
        <w:spacing w:line="266" w:lineRule="exact"/>
        <w:ind w:left="851"/>
        <w:jc w:val="both"/>
        <w:rPr>
          <w:rFonts w:ascii="TmsCyr" w:hAnsi="TmsCyr" w:cs="Times New Roman"/>
        </w:rPr>
      </w:pPr>
    </w:p>
    <w:p w:rsidR="00D47D2D" w:rsidRPr="00EE1D1A" w:rsidRDefault="00D47D2D" w:rsidP="001D1806">
      <w:pPr>
        <w:pStyle w:val="81"/>
        <w:shd w:val="clear" w:color="auto" w:fill="auto"/>
        <w:tabs>
          <w:tab w:val="left" w:pos="0"/>
        </w:tabs>
        <w:spacing w:before="0" w:after="0"/>
        <w:ind w:firstLine="851"/>
        <w:rPr>
          <w:rFonts w:ascii="Times New Roman" w:hAnsi="Times New Roman" w:cs="Times New Roman"/>
          <w:sz w:val="24"/>
          <w:szCs w:val="24"/>
        </w:rPr>
      </w:pPr>
      <w:r w:rsidRPr="00EE1D1A">
        <w:rPr>
          <w:rStyle w:val="80"/>
          <w:rFonts w:ascii="Times New Roman" w:hAnsi="Times New Roman" w:cs="Times New Roman"/>
          <w:b/>
          <w:bCs/>
          <w:sz w:val="24"/>
          <w:szCs w:val="24"/>
        </w:rPr>
        <w:t xml:space="preserve">II. УСЛОВИЯ ЗА ОСЪЩЕСТВЯВАНЕ НА КОНЦЕСИЯТА. </w:t>
      </w:r>
    </w:p>
    <w:p w:rsidR="00D47D2D" w:rsidRPr="00EE1D1A" w:rsidRDefault="00D47D2D" w:rsidP="00343624">
      <w:pPr>
        <w:pStyle w:val="510"/>
        <w:keepNext/>
        <w:keepLines/>
        <w:numPr>
          <w:ilvl w:val="0"/>
          <w:numId w:val="7"/>
        </w:numPr>
        <w:shd w:val="clear" w:color="auto" w:fill="auto"/>
        <w:tabs>
          <w:tab w:val="left" w:pos="1238"/>
        </w:tabs>
        <w:spacing w:before="0" w:after="0" w:line="240" w:lineRule="exact"/>
        <w:ind w:firstLine="820"/>
        <w:rPr>
          <w:rFonts w:ascii="Times New Roman" w:hAnsi="Times New Roman" w:cs="Times New Roman"/>
          <w:sz w:val="24"/>
          <w:szCs w:val="24"/>
        </w:rPr>
      </w:pPr>
      <w:bookmarkStart w:id="3" w:name="bookmark3"/>
      <w:r w:rsidRPr="00EE1D1A">
        <w:rPr>
          <w:rFonts w:ascii="Times New Roman" w:hAnsi="Times New Roman" w:cs="Times New Roman"/>
          <w:sz w:val="24"/>
          <w:szCs w:val="24"/>
        </w:rPr>
        <w:t>Общи изисквания към участниците.</w:t>
      </w:r>
      <w:bookmarkEnd w:id="3"/>
    </w:p>
    <w:p w:rsidR="00D47D2D" w:rsidRPr="00EE1D1A" w:rsidRDefault="00D47D2D" w:rsidP="00916655">
      <w:pPr>
        <w:pStyle w:val="210"/>
        <w:numPr>
          <w:ilvl w:val="1"/>
          <w:numId w:val="7"/>
        </w:numPr>
        <w:shd w:val="clear" w:color="auto" w:fill="auto"/>
        <w:tabs>
          <w:tab w:val="left" w:pos="1276"/>
        </w:tabs>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Пълен достъп до информационния пакет на документацията за концесията е осигурен на официалния уеб сайт на Община Велики Преслав: www.velikipreslav.bg</w:t>
      </w:r>
    </w:p>
    <w:p w:rsidR="00D47D2D" w:rsidRPr="00EE1D1A" w:rsidRDefault="00D47D2D" w:rsidP="00916655">
      <w:pPr>
        <w:pStyle w:val="210"/>
        <w:numPr>
          <w:ilvl w:val="1"/>
          <w:numId w:val="7"/>
        </w:numPr>
        <w:shd w:val="clear" w:color="auto" w:fill="auto"/>
        <w:tabs>
          <w:tab w:val="left" w:pos="0"/>
          <w:tab w:val="left" w:pos="1276"/>
        </w:tabs>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В процедурата за предоставяне на концесия може да участват икономически оператори, които могат да са:</w:t>
      </w:r>
      <w:r w:rsidRPr="00EE1D1A">
        <w:rPr>
          <w:rFonts w:ascii="Times New Roman" w:hAnsi="Times New Roman" w:cs="Times New Roman"/>
          <w:sz w:val="24"/>
          <w:szCs w:val="24"/>
        </w:rPr>
        <w:tab/>
        <w:t>всяко физическо лице, юридическо лице или друго образувание, или група от такива лица и/или образувания, включително временно обединение от предприятия. Икономическите оператори може да участват в процедурата за определяне на концесионер самостоятелно или като се сдружават в избрана от тях форма, наричана в ЗК "група от икономически оператори".</w:t>
      </w:r>
    </w:p>
    <w:p w:rsidR="00D47D2D" w:rsidRPr="00EE1D1A" w:rsidRDefault="00D47D2D" w:rsidP="00916655">
      <w:pPr>
        <w:pStyle w:val="210"/>
        <w:numPr>
          <w:ilvl w:val="2"/>
          <w:numId w:val="7"/>
        </w:numPr>
        <w:shd w:val="clear" w:color="auto" w:fill="auto"/>
        <w:tabs>
          <w:tab w:val="left" w:pos="1418"/>
        </w:tabs>
        <w:spacing w:before="0" w:line="270" w:lineRule="exact"/>
        <w:ind w:firstLine="851"/>
        <w:rPr>
          <w:rFonts w:ascii="Times New Roman" w:hAnsi="Times New Roman" w:cs="Times New Roman"/>
          <w:sz w:val="24"/>
          <w:szCs w:val="24"/>
        </w:rPr>
      </w:pPr>
      <w:r w:rsidRPr="00EE1D1A">
        <w:rPr>
          <w:rFonts w:ascii="Times New Roman" w:hAnsi="Times New Roman" w:cs="Times New Roman"/>
          <w:sz w:val="24"/>
          <w:szCs w:val="24"/>
        </w:rPr>
        <w:t>В случай, че участникът участва като обединение, което не е юридическо лице, тогава участникът следва да представи към заявлението си за участие:</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Style w:val="22"/>
          <w:rFonts w:ascii="Times New Roman" w:hAnsi="Times New Roman" w:cs="Times New Roman"/>
        </w:rPr>
        <w:t xml:space="preserve">а/ </w:t>
      </w:r>
      <w:r w:rsidRPr="00EE1D1A">
        <w:rPr>
          <w:rFonts w:ascii="Times New Roman" w:hAnsi="Times New Roman" w:cs="Times New Roman"/>
          <w:sz w:val="24"/>
          <w:szCs w:val="24"/>
        </w:rPr>
        <w:t>документ, от който да е видно определеният партньор, който ще представлява обединението за целите на концесията, както и че участниците в обединението носят солидарна отговорност за изпълнение на договора за концесия.</w:t>
      </w:r>
    </w:p>
    <w:p w:rsidR="00D47D2D" w:rsidRPr="00EE1D1A" w:rsidRDefault="00D47D2D" w:rsidP="00343624">
      <w:pPr>
        <w:pStyle w:val="210"/>
        <w:shd w:val="clear" w:color="auto" w:fill="auto"/>
        <w:spacing w:before="0" w:line="270" w:lineRule="exact"/>
        <w:ind w:firstLine="760"/>
        <w:rPr>
          <w:rFonts w:ascii="Times New Roman" w:hAnsi="Times New Roman" w:cs="Times New Roman"/>
          <w:sz w:val="24"/>
          <w:szCs w:val="24"/>
        </w:rPr>
      </w:pPr>
      <w:r w:rsidRPr="00EE1D1A">
        <w:rPr>
          <w:rStyle w:val="22"/>
          <w:rFonts w:ascii="Times New Roman" w:hAnsi="Times New Roman" w:cs="Times New Roman"/>
        </w:rPr>
        <w:t xml:space="preserve">б/ </w:t>
      </w:r>
      <w:r w:rsidRPr="00EE1D1A">
        <w:rPr>
          <w:rFonts w:ascii="Times New Roman" w:hAnsi="Times New Roman" w:cs="Times New Roman"/>
          <w:sz w:val="24"/>
          <w:szCs w:val="24"/>
        </w:rPr>
        <w:t>копие от документ, от който да е видно правното основание за създаване на обединението, както и следната информация във връзка с конкретната концесия:</w:t>
      </w:r>
    </w:p>
    <w:p w:rsidR="00D47D2D" w:rsidRPr="00EE1D1A" w:rsidRDefault="00D47D2D" w:rsidP="00916655">
      <w:pPr>
        <w:pStyle w:val="210"/>
        <w:numPr>
          <w:ilvl w:val="0"/>
          <w:numId w:val="4"/>
        </w:numPr>
        <w:shd w:val="clear" w:color="auto" w:fill="auto"/>
        <w:tabs>
          <w:tab w:val="left" w:pos="993"/>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правата и задълженията на участниците в обединението;</w:t>
      </w:r>
    </w:p>
    <w:p w:rsidR="00D47D2D" w:rsidRPr="00EE1D1A" w:rsidRDefault="00D47D2D" w:rsidP="00916655">
      <w:pPr>
        <w:pStyle w:val="210"/>
        <w:numPr>
          <w:ilvl w:val="0"/>
          <w:numId w:val="4"/>
        </w:numPr>
        <w:shd w:val="clear" w:color="auto" w:fill="auto"/>
        <w:tabs>
          <w:tab w:val="left" w:pos="993"/>
        </w:tabs>
        <w:spacing w:before="0" w:line="27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разпределението на отговорността между членовете на обединението;</w:t>
      </w:r>
    </w:p>
    <w:p w:rsidR="00D47D2D" w:rsidRPr="00EE1D1A" w:rsidRDefault="00D47D2D" w:rsidP="00916655">
      <w:pPr>
        <w:pStyle w:val="210"/>
        <w:numPr>
          <w:ilvl w:val="0"/>
          <w:numId w:val="4"/>
        </w:numPr>
        <w:shd w:val="clear" w:color="auto" w:fill="auto"/>
        <w:tabs>
          <w:tab w:val="left" w:pos="993"/>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дейностите, които ще изпълнява всеки член на обединението.</w:t>
      </w:r>
    </w:p>
    <w:p w:rsidR="00D47D2D" w:rsidRPr="00EE1D1A" w:rsidRDefault="00D47D2D" w:rsidP="00622C97">
      <w:pPr>
        <w:pStyle w:val="210"/>
        <w:numPr>
          <w:ilvl w:val="2"/>
          <w:numId w:val="7"/>
        </w:numPr>
        <w:shd w:val="clear" w:color="auto" w:fill="auto"/>
        <w:tabs>
          <w:tab w:val="left" w:pos="1418"/>
        </w:tabs>
        <w:spacing w:before="0" w:line="277" w:lineRule="exact"/>
        <w:ind w:firstLine="760"/>
        <w:rPr>
          <w:rFonts w:ascii="Times New Roman" w:hAnsi="Times New Roman" w:cs="Times New Roman"/>
          <w:sz w:val="24"/>
          <w:szCs w:val="24"/>
        </w:rPr>
      </w:pPr>
      <w:r w:rsidRPr="00EE1D1A">
        <w:rPr>
          <w:rFonts w:ascii="Times New Roman" w:hAnsi="Times New Roman" w:cs="Times New Roman"/>
          <w:sz w:val="24"/>
          <w:szCs w:val="24"/>
        </w:rPr>
        <w:t>Не се допускат промени в състава на обединението след крайния срок за подаване на офертата, както и промени в дейностите, които ще изпълняват членовете на обединението.</w:t>
      </w:r>
    </w:p>
    <w:p w:rsidR="00D47D2D" w:rsidRPr="00EE1D1A" w:rsidRDefault="00D47D2D" w:rsidP="00622C97">
      <w:pPr>
        <w:pStyle w:val="210"/>
        <w:numPr>
          <w:ilvl w:val="2"/>
          <w:numId w:val="7"/>
        </w:numPr>
        <w:shd w:val="clear" w:color="auto" w:fill="auto"/>
        <w:tabs>
          <w:tab w:val="left" w:pos="1418"/>
          <w:tab w:val="right" w:pos="4805"/>
          <w:tab w:val="left" w:pos="4990"/>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lastRenderedPageBreak/>
        <w:t>Когато в документа</w:t>
      </w:r>
      <w:r w:rsidRPr="00EE1D1A">
        <w:rPr>
          <w:rFonts w:ascii="Times New Roman" w:hAnsi="Times New Roman" w:cs="Times New Roman"/>
          <w:sz w:val="24"/>
          <w:szCs w:val="24"/>
        </w:rPr>
        <w:tab/>
      </w:r>
      <w:r w:rsidR="004271B4" w:rsidRPr="00EE1D1A">
        <w:rPr>
          <w:rFonts w:ascii="Times New Roman" w:hAnsi="Times New Roman" w:cs="Times New Roman"/>
          <w:sz w:val="24"/>
          <w:szCs w:val="24"/>
        </w:rPr>
        <w:t xml:space="preserve"> </w:t>
      </w:r>
      <w:r w:rsidRPr="00EE1D1A">
        <w:rPr>
          <w:rFonts w:ascii="Times New Roman" w:hAnsi="Times New Roman" w:cs="Times New Roman"/>
          <w:sz w:val="24"/>
          <w:szCs w:val="24"/>
        </w:rPr>
        <w:t>за създаването на обединението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концесия.</w:t>
      </w:r>
    </w:p>
    <w:p w:rsidR="00D47D2D" w:rsidRPr="00EE1D1A" w:rsidRDefault="00D47D2D" w:rsidP="00622C97">
      <w:pPr>
        <w:pStyle w:val="210"/>
        <w:numPr>
          <w:ilvl w:val="1"/>
          <w:numId w:val="7"/>
        </w:numPr>
        <w:shd w:val="clear" w:color="auto" w:fill="auto"/>
        <w:tabs>
          <w:tab w:val="left" w:pos="1418"/>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"Заинтересован участник" е участник, който е отстранен от участие в процедурата за определяне на концесионер при извършване на действията по допускане и/или подбор, но не е уведомен за отстраняването или производството по обжалването на решението, с което е отстранен, не е приключило /§1, т. 3 от Допълнителните разпоредби на ЗК/.</w:t>
      </w:r>
    </w:p>
    <w:p w:rsidR="00D47D2D" w:rsidRPr="00EE1D1A" w:rsidRDefault="00D47D2D" w:rsidP="00343624">
      <w:pPr>
        <w:pStyle w:val="210"/>
        <w:numPr>
          <w:ilvl w:val="1"/>
          <w:numId w:val="7"/>
        </w:numPr>
        <w:shd w:val="clear" w:color="auto" w:fill="auto"/>
        <w:tabs>
          <w:tab w:val="left" w:pos="1513"/>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"Заинтересован участник" е участник, който е класиран, но не е определен за концесионер, както и участник, който е отстранен от участие в процедурата за определяне на концесионер, но решението, с което е отстранен, не е влязло в сила /§ 1, т. 4 от Допълнителните разпоредби на ЗК/.</w:t>
      </w:r>
    </w:p>
    <w:p w:rsidR="00D47D2D" w:rsidRPr="00EE1D1A" w:rsidRDefault="00D47D2D" w:rsidP="00123A8A">
      <w:pPr>
        <w:pStyle w:val="210"/>
        <w:numPr>
          <w:ilvl w:val="1"/>
          <w:numId w:val="7"/>
        </w:numPr>
        <w:shd w:val="clear" w:color="auto" w:fill="auto"/>
        <w:tabs>
          <w:tab w:val="left" w:pos="1276"/>
        </w:tabs>
        <w:spacing w:before="0" w:line="274" w:lineRule="exact"/>
        <w:ind w:firstLine="760"/>
        <w:rPr>
          <w:rFonts w:ascii="Times New Roman" w:hAnsi="Times New Roman" w:cs="Times New Roman"/>
          <w:sz w:val="24"/>
          <w:szCs w:val="24"/>
        </w:rPr>
      </w:pPr>
      <w:r w:rsidRPr="00EE1D1A">
        <w:rPr>
          <w:rFonts w:ascii="Times New Roman" w:hAnsi="Times New Roman" w:cs="Times New Roman"/>
          <w:sz w:val="24"/>
          <w:szCs w:val="24"/>
        </w:rPr>
        <w:t>Статут на "заинтересовано лице" има всяко лице, което отговаря на изискванията на § 1, т. 5 от Допълнителните разпоредби на ЗК, а именно "заинтересовано лице" е всяко лице, което има или е имало интерес от сключването на концесионния договор и на което е нанесена вреда от твърдяното нарушение.</w:t>
      </w:r>
    </w:p>
    <w:p w:rsidR="00D47D2D" w:rsidRPr="00EE1D1A" w:rsidRDefault="00D47D2D" w:rsidP="00123A8A">
      <w:pPr>
        <w:pStyle w:val="210"/>
        <w:numPr>
          <w:ilvl w:val="1"/>
          <w:numId w:val="7"/>
        </w:numPr>
        <w:shd w:val="clear" w:color="auto" w:fill="auto"/>
        <w:tabs>
          <w:tab w:val="left" w:pos="1276"/>
        </w:tabs>
        <w:spacing w:before="0" w:line="274" w:lineRule="exact"/>
        <w:ind w:firstLine="760"/>
        <w:rPr>
          <w:rFonts w:ascii="Times New Roman" w:hAnsi="Times New Roman" w:cs="Times New Roman"/>
          <w:sz w:val="24"/>
          <w:szCs w:val="24"/>
        </w:rPr>
      </w:pPr>
      <w:r w:rsidRPr="00EE1D1A">
        <w:rPr>
          <w:rFonts w:ascii="Times New Roman" w:hAnsi="Times New Roman" w:cs="Times New Roman"/>
          <w:sz w:val="24"/>
          <w:szCs w:val="24"/>
        </w:rPr>
        <w:t>Икономически оператор, който е подал заявление има правата на участник в процедурата за определяне на концесионер, а от датата на подаване на оферта икономическият оператор придобива правата на участник в процедурата.</w:t>
      </w:r>
    </w:p>
    <w:p w:rsidR="00D47D2D" w:rsidRPr="00EE1D1A" w:rsidRDefault="00D47D2D" w:rsidP="00FC60BD">
      <w:pPr>
        <w:pStyle w:val="510"/>
        <w:keepNext/>
        <w:keepLines/>
        <w:numPr>
          <w:ilvl w:val="0"/>
          <w:numId w:val="7"/>
        </w:numPr>
        <w:shd w:val="clear" w:color="auto" w:fill="auto"/>
        <w:tabs>
          <w:tab w:val="left" w:pos="1181"/>
        </w:tabs>
        <w:spacing w:before="0" w:after="0" w:line="240" w:lineRule="exact"/>
        <w:ind w:firstLine="760"/>
        <w:rPr>
          <w:rFonts w:ascii="Times New Roman" w:hAnsi="Times New Roman" w:cs="Times New Roman"/>
          <w:sz w:val="24"/>
          <w:szCs w:val="24"/>
        </w:rPr>
      </w:pPr>
      <w:bookmarkStart w:id="4" w:name="bookmark4"/>
      <w:r w:rsidRPr="00EE1D1A">
        <w:rPr>
          <w:rFonts w:ascii="Times New Roman" w:hAnsi="Times New Roman" w:cs="Times New Roman"/>
          <w:sz w:val="24"/>
          <w:szCs w:val="24"/>
        </w:rPr>
        <w:t>Изисквания свързани с обекта на концесия:</w:t>
      </w:r>
      <w:bookmarkEnd w:id="4"/>
    </w:p>
    <w:p w:rsidR="00D47D2D" w:rsidRPr="00EE1D1A" w:rsidRDefault="00D47D2D" w:rsidP="00FC60BD">
      <w:pPr>
        <w:pStyle w:val="210"/>
        <w:numPr>
          <w:ilvl w:val="1"/>
          <w:numId w:val="7"/>
        </w:numPr>
        <w:shd w:val="clear" w:color="auto" w:fill="auto"/>
        <w:tabs>
          <w:tab w:val="left" w:pos="1276"/>
        </w:tabs>
        <w:spacing w:before="0" w:line="274" w:lineRule="exact"/>
        <w:ind w:firstLine="760"/>
        <w:rPr>
          <w:rFonts w:ascii="Times New Roman" w:hAnsi="Times New Roman" w:cs="Times New Roman"/>
          <w:sz w:val="24"/>
          <w:szCs w:val="24"/>
        </w:rPr>
      </w:pPr>
      <w:r w:rsidRPr="00EE1D1A">
        <w:rPr>
          <w:rFonts w:ascii="Times New Roman" w:hAnsi="Times New Roman" w:cs="Times New Roman"/>
          <w:sz w:val="24"/>
          <w:szCs w:val="24"/>
        </w:rPr>
        <w:t>До прекратяването на концесионния договор страните по него не може да се разпореждат с целия или с част от обекта на концесия, включително с негова принадлежност или с концесионната територия.</w:t>
      </w:r>
    </w:p>
    <w:p w:rsidR="00D47D2D" w:rsidRPr="00EE1D1A" w:rsidRDefault="00D47D2D" w:rsidP="00FC60BD">
      <w:pPr>
        <w:pStyle w:val="210"/>
        <w:numPr>
          <w:ilvl w:val="1"/>
          <w:numId w:val="7"/>
        </w:numPr>
        <w:shd w:val="clear" w:color="auto" w:fill="auto"/>
        <w:tabs>
          <w:tab w:val="left" w:pos="1276"/>
        </w:tabs>
        <w:spacing w:before="0" w:line="277" w:lineRule="exact"/>
        <w:ind w:firstLine="760"/>
        <w:rPr>
          <w:rFonts w:ascii="Times New Roman" w:hAnsi="Times New Roman" w:cs="Times New Roman"/>
          <w:sz w:val="24"/>
          <w:szCs w:val="24"/>
        </w:rPr>
      </w:pPr>
      <w:r w:rsidRPr="00EE1D1A">
        <w:rPr>
          <w:rFonts w:ascii="Times New Roman" w:hAnsi="Times New Roman" w:cs="Times New Roman"/>
          <w:sz w:val="24"/>
          <w:szCs w:val="24"/>
        </w:rPr>
        <w:t>Приращенията върху обекта на концесия, върху концесионната територия или върху принадлежност, които са публична общинска собственост, стават собственост на общината от момента на възникването им.</w:t>
      </w:r>
    </w:p>
    <w:p w:rsidR="00D47D2D" w:rsidRPr="00EE1D1A" w:rsidRDefault="00D47D2D" w:rsidP="00FC60BD">
      <w:pPr>
        <w:pStyle w:val="210"/>
        <w:numPr>
          <w:ilvl w:val="1"/>
          <w:numId w:val="7"/>
        </w:numPr>
        <w:shd w:val="clear" w:color="auto" w:fill="auto"/>
        <w:tabs>
          <w:tab w:val="left" w:pos="1276"/>
          <w:tab w:val="left" w:pos="6588"/>
        </w:tabs>
        <w:spacing w:before="0" w:line="277" w:lineRule="exact"/>
        <w:ind w:firstLine="760"/>
        <w:rPr>
          <w:rFonts w:ascii="Times New Roman" w:hAnsi="Times New Roman" w:cs="Times New Roman"/>
          <w:sz w:val="24"/>
          <w:szCs w:val="24"/>
        </w:rPr>
      </w:pPr>
      <w:r w:rsidRPr="00EE1D1A">
        <w:rPr>
          <w:rFonts w:ascii="Times New Roman" w:hAnsi="Times New Roman" w:cs="Times New Roman"/>
          <w:sz w:val="24"/>
          <w:szCs w:val="24"/>
        </w:rPr>
        <w:t>Площта и границите на обекта на концесия, могат да се изменят с допълнително споразумение към концесионния договор, ако обективно:</w:t>
      </w:r>
    </w:p>
    <w:p w:rsidR="00D47D2D" w:rsidRPr="00EE1D1A" w:rsidRDefault="00D47D2D" w:rsidP="009A427E">
      <w:pPr>
        <w:pStyle w:val="210"/>
        <w:numPr>
          <w:ilvl w:val="2"/>
          <w:numId w:val="7"/>
        </w:numPr>
        <w:shd w:val="clear" w:color="auto" w:fill="auto"/>
        <w:tabs>
          <w:tab w:val="left" w:pos="1701"/>
        </w:tabs>
        <w:spacing w:before="0" w:line="270" w:lineRule="exact"/>
        <w:ind w:left="1040" w:firstLine="0"/>
        <w:jc w:val="left"/>
        <w:rPr>
          <w:rFonts w:ascii="Times New Roman" w:hAnsi="Times New Roman" w:cs="Times New Roman"/>
          <w:sz w:val="24"/>
          <w:szCs w:val="24"/>
        </w:rPr>
      </w:pPr>
      <w:r w:rsidRPr="00EE1D1A">
        <w:rPr>
          <w:rFonts w:ascii="Times New Roman" w:hAnsi="Times New Roman" w:cs="Times New Roman"/>
          <w:sz w:val="24"/>
          <w:szCs w:val="24"/>
        </w:rPr>
        <w:t xml:space="preserve"> се променят в резултат на влязло в сила съдебно</w:t>
      </w:r>
    </w:p>
    <w:p w:rsidR="00D47D2D" w:rsidRPr="00EE1D1A" w:rsidRDefault="00D47D2D" w:rsidP="00343624">
      <w:pPr>
        <w:pStyle w:val="210"/>
        <w:shd w:val="clear" w:color="auto" w:fill="auto"/>
        <w:spacing w:before="0" w:line="270" w:lineRule="exact"/>
        <w:ind w:left="1040" w:firstLine="0"/>
        <w:jc w:val="left"/>
        <w:rPr>
          <w:rFonts w:ascii="Times New Roman" w:hAnsi="Times New Roman" w:cs="Times New Roman"/>
          <w:sz w:val="24"/>
          <w:szCs w:val="24"/>
        </w:rPr>
      </w:pPr>
      <w:r w:rsidRPr="00EE1D1A">
        <w:rPr>
          <w:rFonts w:ascii="Times New Roman" w:hAnsi="Times New Roman" w:cs="Times New Roman"/>
          <w:sz w:val="24"/>
          <w:szCs w:val="24"/>
        </w:rPr>
        <w:t>решение относно спор за собственост, или;</w:t>
      </w:r>
    </w:p>
    <w:p w:rsidR="00D47D2D" w:rsidRPr="00EE1D1A" w:rsidRDefault="00D47D2D" w:rsidP="009A427E">
      <w:pPr>
        <w:pStyle w:val="210"/>
        <w:numPr>
          <w:ilvl w:val="2"/>
          <w:numId w:val="7"/>
        </w:numPr>
        <w:shd w:val="clear" w:color="auto" w:fill="auto"/>
        <w:tabs>
          <w:tab w:val="left" w:pos="1701"/>
        </w:tabs>
        <w:spacing w:before="0" w:line="270" w:lineRule="exact"/>
        <w:ind w:left="1040" w:firstLine="0"/>
        <w:jc w:val="left"/>
        <w:rPr>
          <w:rFonts w:ascii="Times New Roman" w:hAnsi="Times New Roman" w:cs="Times New Roman"/>
          <w:sz w:val="24"/>
          <w:szCs w:val="24"/>
        </w:rPr>
      </w:pPr>
      <w:r w:rsidRPr="00EE1D1A">
        <w:rPr>
          <w:rFonts w:ascii="Times New Roman" w:hAnsi="Times New Roman" w:cs="Times New Roman"/>
          <w:sz w:val="24"/>
          <w:szCs w:val="24"/>
        </w:rPr>
        <w:t xml:space="preserve"> се променят в резултат на влязъл в сила ПУП, или;</w:t>
      </w:r>
    </w:p>
    <w:p w:rsidR="00D47D2D" w:rsidRPr="00EE1D1A" w:rsidRDefault="00D47D2D" w:rsidP="009A427E">
      <w:pPr>
        <w:pStyle w:val="210"/>
        <w:numPr>
          <w:ilvl w:val="2"/>
          <w:numId w:val="7"/>
        </w:numPr>
        <w:shd w:val="clear" w:color="auto" w:fill="auto"/>
        <w:tabs>
          <w:tab w:val="left" w:pos="1701"/>
        </w:tabs>
        <w:spacing w:before="0" w:line="270" w:lineRule="exact"/>
        <w:ind w:left="1040" w:firstLine="0"/>
        <w:jc w:val="left"/>
        <w:rPr>
          <w:rFonts w:ascii="Times New Roman" w:hAnsi="Times New Roman" w:cs="Times New Roman"/>
          <w:sz w:val="24"/>
          <w:szCs w:val="24"/>
        </w:rPr>
      </w:pPr>
      <w:r w:rsidRPr="00EE1D1A">
        <w:rPr>
          <w:rFonts w:ascii="Times New Roman" w:hAnsi="Times New Roman" w:cs="Times New Roman"/>
          <w:sz w:val="24"/>
          <w:szCs w:val="24"/>
        </w:rPr>
        <w:t xml:space="preserve"> се променят в резултат на законодателни промени.</w:t>
      </w:r>
    </w:p>
    <w:p w:rsidR="00D47D2D" w:rsidRPr="00EE1D1A" w:rsidRDefault="00D47D2D" w:rsidP="00343624">
      <w:pPr>
        <w:pStyle w:val="210"/>
        <w:shd w:val="clear" w:color="auto" w:fill="auto"/>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Извън случаите по т.2.3 не може да се сключва допълнително споразумение към концесионния договор за промяна на границите и площта, определени с концесионния договор.</w:t>
      </w:r>
    </w:p>
    <w:p w:rsidR="00D47D2D" w:rsidRPr="00EE1D1A" w:rsidRDefault="00D47D2D" w:rsidP="00343624">
      <w:pPr>
        <w:pStyle w:val="210"/>
        <w:numPr>
          <w:ilvl w:val="0"/>
          <w:numId w:val="7"/>
        </w:numPr>
        <w:shd w:val="clear" w:color="auto" w:fill="auto"/>
        <w:tabs>
          <w:tab w:val="left" w:pos="1181"/>
        </w:tabs>
        <w:spacing w:before="0" w:line="270" w:lineRule="exact"/>
        <w:ind w:firstLine="760"/>
        <w:rPr>
          <w:rFonts w:ascii="Times New Roman" w:hAnsi="Times New Roman" w:cs="Times New Roman"/>
          <w:sz w:val="24"/>
          <w:szCs w:val="24"/>
        </w:rPr>
      </w:pPr>
      <w:r w:rsidRPr="00EE1D1A">
        <w:rPr>
          <w:rStyle w:val="22"/>
          <w:rFonts w:ascii="Times New Roman" w:hAnsi="Times New Roman" w:cs="Times New Roman"/>
        </w:rPr>
        <w:t xml:space="preserve">Клаузи за изменение на концесионния договор. Извършва се със сключване на допълнително споразумение </w:t>
      </w:r>
      <w:r w:rsidRPr="00EE1D1A">
        <w:rPr>
          <w:rFonts w:ascii="Times New Roman" w:hAnsi="Times New Roman" w:cs="Times New Roman"/>
          <w:sz w:val="24"/>
          <w:szCs w:val="24"/>
        </w:rPr>
        <w:t>след мотивирано предложение на една от страните по договора. Концедентът отправя или приема, или отказва да приеме предложение за изменение на концесионния договор с</w:t>
      </w:r>
      <w:r w:rsidR="005E5886" w:rsidRPr="00EE1D1A">
        <w:rPr>
          <w:rFonts w:ascii="Times New Roman" w:hAnsi="Times New Roman" w:cs="Times New Roman"/>
          <w:sz w:val="24"/>
          <w:szCs w:val="24"/>
        </w:rPr>
        <w:t xml:space="preserve">лед одобрение от Общински съвет - </w:t>
      </w:r>
      <w:r w:rsidRPr="00EE1D1A">
        <w:rPr>
          <w:rFonts w:ascii="Times New Roman" w:hAnsi="Times New Roman" w:cs="Times New Roman"/>
          <w:sz w:val="24"/>
          <w:szCs w:val="24"/>
        </w:rPr>
        <w:t>Велики Преслав. Когато някоя от страните твърди, че е възникнало основание за изменение на концесионния договор, но не може да бъде постигнато съгласие за изменението на договора, спорът се решава от съда по реда на Гражданския процесуален кодекс.</w:t>
      </w:r>
    </w:p>
    <w:p w:rsidR="00D47D2D" w:rsidRPr="00EE1D1A" w:rsidRDefault="00D47D2D" w:rsidP="00343624">
      <w:pPr>
        <w:pStyle w:val="210"/>
        <w:shd w:val="clear" w:color="auto" w:fill="auto"/>
        <w:spacing w:before="0" w:line="240" w:lineRule="exact"/>
        <w:ind w:firstLine="760"/>
        <w:rPr>
          <w:rFonts w:ascii="Times New Roman" w:hAnsi="Times New Roman" w:cs="Times New Roman"/>
          <w:sz w:val="24"/>
          <w:szCs w:val="24"/>
        </w:rPr>
      </w:pPr>
      <w:r w:rsidRPr="00EE1D1A">
        <w:rPr>
          <w:rFonts w:ascii="Times New Roman" w:hAnsi="Times New Roman" w:cs="Times New Roman"/>
          <w:sz w:val="24"/>
          <w:szCs w:val="24"/>
        </w:rPr>
        <w:t>Концесионният договор може да се изменя, когато:</w:t>
      </w:r>
    </w:p>
    <w:p w:rsidR="00D47D2D" w:rsidRPr="00EE1D1A" w:rsidRDefault="00D47D2D" w:rsidP="00123A8A">
      <w:pPr>
        <w:pStyle w:val="210"/>
        <w:numPr>
          <w:ilvl w:val="1"/>
          <w:numId w:val="7"/>
        </w:numPr>
        <w:shd w:val="clear" w:color="auto" w:fill="auto"/>
        <w:tabs>
          <w:tab w:val="left" w:pos="1276"/>
        </w:tabs>
        <w:spacing w:before="0" w:line="274" w:lineRule="exact"/>
        <w:ind w:firstLine="760"/>
        <w:jc w:val="left"/>
        <w:rPr>
          <w:rFonts w:ascii="Times New Roman" w:hAnsi="Times New Roman" w:cs="Times New Roman"/>
          <w:sz w:val="24"/>
          <w:szCs w:val="24"/>
        </w:rPr>
      </w:pPr>
      <w:r w:rsidRPr="00EE1D1A">
        <w:rPr>
          <w:rFonts w:ascii="Times New Roman" w:hAnsi="Times New Roman" w:cs="Times New Roman"/>
          <w:sz w:val="24"/>
          <w:szCs w:val="24"/>
        </w:rPr>
        <w:t>чрез клауза за преразглеждане, определена в документацията на концесията, е предвидена възможност за изменения, независимо от тяхната стойност, или;</w:t>
      </w:r>
    </w:p>
    <w:p w:rsidR="00D47D2D" w:rsidRPr="00EE1D1A" w:rsidRDefault="00D47D2D" w:rsidP="00123A8A">
      <w:pPr>
        <w:pStyle w:val="210"/>
        <w:numPr>
          <w:ilvl w:val="1"/>
          <w:numId w:val="7"/>
        </w:numPr>
        <w:shd w:val="clear" w:color="auto" w:fill="auto"/>
        <w:tabs>
          <w:tab w:val="left" w:pos="1276"/>
          <w:tab w:val="left" w:pos="1528"/>
        </w:tabs>
        <w:spacing w:before="0" w:line="274" w:lineRule="exact"/>
        <w:ind w:firstLine="760"/>
        <w:jc w:val="left"/>
        <w:rPr>
          <w:rFonts w:ascii="Times New Roman" w:hAnsi="Times New Roman" w:cs="Times New Roman"/>
          <w:sz w:val="24"/>
          <w:szCs w:val="24"/>
        </w:rPr>
      </w:pPr>
      <w:r w:rsidRPr="00EE1D1A">
        <w:rPr>
          <w:rFonts w:ascii="Times New Roman" w:hAnsi="Times New Roman" w:cs="Times New Roman"/>
          <w:sz w:val="24"/>
          <w:szCs w:val="24"/>
        </w:rPr>
        <w:t>стойността на изменението е в размер под европейския праг, под 10 на сто от стойността на концесията и не води до изменение на цялостния характер на концесията, или;</w:t>
      </w:r>
    </w:p>
    <w:p w:rsidR="00D47D2D" w:rsidRPr="00EE1D1A" w:rsidRDefault="00D47D2D" w:rsidP="00123A8A">
      <w:pPr>
        <w:pStyle w:val="210"/>
        <w:numPr>
          <w:ilvl w:val="1"/>
          <w:numId w:val="7"/>
        </w:numPr>
        <w:shd w:val="clear" w:color="auto" w:fill="auto"/>
        <w:tabs>
          <w:tab w:val="left" w:pos="1276"/>
          <w:tab w:val="left" w:pos="1528"/>
        </w:tabs>
        <w:spacing w:before="0" w:line="277" w:lineRule="exact"/>
        <w:ind w:firstLine="760"/>
        <w:jc w:val="left"/>
        <w:rPr>
          <w:rFonts w:ascii="Times New Roman" w:hAnsi="Times New Roman" w:cs="Times New Roman"/>
          <w:sz w:val="24"/>
          <w:szCs w:val="24"/>
        </w:rPr>
      </w:pPr>
      <w:r w:rsidRPr="00EE1D1A">
        <w:rPr>
          <w:rFonts w:ascii="Times New Roman" w:hAnsi="Times New Roman" w:cs="Times New Roman"/>
          <w:sz w:val="24"/>
          <w:szCs w:val="24"/>
        </w:rPr>
        <w:t>промяната, независимо от нейната стойност, не е съществена, а по смисъла на ЗК, съществена е всяка промяна, която:</w:t>
      </w:r>
    </w:p>
    <w:p w:rsidR="00D47D2D" w:rsidRPr="00EE1D1A" w:rsidRDefault="00D47D2D" w:rsidP="00123A8A">
      <w:pPr>
        <w:pStyle w:val="210"/>
        <w:numPr>
          <w:ilvl w:val="2"/>
          <w:numId w:val="7"/>
        </w:numPr>
        <w:shd w:val="clear" w:color="auto" w:fill="auto"/>
        <w:tabs>
          <w:tab w:val="left" w:pos="1843"/>
          <w:tab w:val="left" w:pos="2267"/>
        </w:tabs>
        <w:spacing w:before="0" w:line="270" w:lineRule="exact"/>
        <w:ind w:firstLine="1200"/>
        <w:rPr>
          <w:rFonts w:ascii="Times New Roman" w:hAnsi="Times New Roman" w:cs="Times New Roman"/>
          <w:sz w:val="24"/>
          <w:szCs w:val="24"/>
        </w:rPr>
      </w:pPr>
      <w:r w:rsidRPr="00EE1D1A">
        <w:rPr>
          <w:rFonts w:ascii="Times New Roman" w:hAnsi="Times New Roman" w:cs="Times New Roman"/>
          <w:sz w:val="24"/>
          <w:szCs w:val="24"/>
        </w:rPr>
        <w:t xml:space="preserve">въвежда условия, които, ако са били част от процедурата за </w:t>
      </w:r>
      <w:r w:rsidRPr="00EE1D1A">
        <w:rPr>
          <w:rFonts w:ascii="Times New Roman" w:hAnsi="Times New Roman" w:cs="Times New Roman"/>
          <w:sz w:val="24"/>
          <w:szCs w:val="24"/>
        </w:rPr>
        <w:lastRenderedPageBreak/>
        <w:t>определяне на концесионер, биха позволили допускането на участници, различни от първоначално допуснатите, или до оценяването на оферта, различна от първоначално оценената, или биха привлекли към участие в процедурата допълнителни участни</w:t>
      </w:r>
      <w:r w:rsidR="00225BF1" w:rsidRPr="00EE1D1A">
        <w:rPr>
          <w:rFonts w:ascii="Times New Roman" w:hAnsi="Times New Roman" w:cs="Times New Roman"/>
          <w:sz w:val="24"/>
          <w:szCs w:val="24"/>
        </w:rPr>
        <w:t>ци</w:t>
      </w:r>
      <w:r w:rsidRPr="00EE1D1A">
        <w:rPr>
          <w:rFonts w:ascii="Times New Roman" w:hAnsi="Times New Roman" w:cs="Times New Roman"/>
          <w:sz w:val="24"/>
          <w:szCs w:val="24"/>
        </w:rPr>
        <w:t>;</w:t>
      </w:r>
    </w:p>
    <w:p w:rsidR="00D47D2D" w:rsidRPr="00EE1D1A" w:rsidRDefault="00D47D2D" w:rsidP="00123A8A">
      <w:pPr>
        <w:pStyle w:val="210"/>
        <w:numPr>
          <w:ilvl w:val="2"/>
          <w:numId w:val="7"/>
        </w:numPr>
        <w:shd w:val="clear" w:color="auto" w:fill="auto"/>
        <w:tabs>
          <w:tab w:val="left" w:pos="1843"/>
          <w:tab w:val="left" w:pos="2267"/>
        </w:tabs>
        <w:spacing w:before="0" w:line="274" w:lineRule="exact"/>
        <w:ind w:firstLine="1200"/>
        <w:rPr>
          <w:rFonts w:ascii="Times New Roman" w:hAnsi="Times New Roman" w:cs="Times New Roman"/>
          <w:sz w:val="24"/>
          <w:szCs w:val="24"/>
        </w:rPr>
      </w:pPr>
      <w:r w:rsidRPr="00EE1D1A">
        <w:rPr>
          <w:rFonts w:ascii="Times New Roman" w:hAnsi="Times New Roman" w:cs="Times New Roman"/>
          <w:sz w:val="24"/>
          <w:szCs w:val="24"/>
        </w:rPr>
        <w:t>променя икономическия баланс на концесията в полза на концесионера по начин, който не е бил предвиден с концесионния договор;</w:t>
      </w:r>
    </w:p>
    <w:p w:rsidR="00D47D2D" w:rsidRPr="00EE1D1A" w:rsidRDefault="00D47D2D" w:rsidP="00123A8A">
      <w:pPr>
        <w:pStyle w:val="210"/>
        <w:numPr>
          <w:ilvl w:val="2"/>
          <w:numId w:val="7"/>
        </w:numPr>
        <w:shd w:val="clear" w:color="auto" w:fill="auto"/>
        <w:tabs>
          <w:tab w:val="left" w:pos="1843"/>
          <w:tab w:val="left" w:pos="2267"/>
        </w:tabs>
        <w:spacing w:before="0" w:line="274" w:lineRule="exact"/>
        <w:ind w:firstLine="1200"/>
        <w:rPr>
          <w:rFonts w:ascii="Times New Roman" w:hAnsi="Times New Roman" w:cs="Times New Roman"/>
          <w:sz w:val="24"/>
          <w:szCs w:val="24"/>
        </w:rPr>
      </w:pPr>
      <w:r w:rsidRPr="00EE1D1A">
        <w:rPr>
          <w:rFonts w:ascii="Times New Roman" w:hAnsi="Times New Roman" w:cs="Times New Roman"/>
          <w:sz w:val="24"/>
          <w:szCs w:val="24"/>
        </w:rPr>
        <w:t>променя предмета на концесията и цялостния й характер;</w:t>
      </w:r>
    </w:p>
    <w:p w:rsidR="00D47D2D" w:rsidRPr="00EE1D1A" w:rsidRDefault="00D47D2D" w:rsidP="00123A8A">
      <w:pPr>
        <w:pStyle w:val="210"/>
        <w:numPr>
          <w:ilvl w:val="2"/>
          <w:numId w:val="7"/>
        </w:numPr>
        <w:shd w:val="clear" w:color="auto" w:fill="auto"/>
        <w:tabs>
          <w:tab w:val="left" w:pos="1843"/>
          <w:tab w:val="left" w:pos="2232"/>
        </w:tabs>
        <w:spacing w:before="0" w:line="274" w:lineRule="exact"/>
        <w:ind w:firstLine="1200"/>
        <w:rPr>
          <w:rFonts w:ascii="Times New Roman" w:hAnsi="Times New Roman" w:cs="Times New Roman"/>
          <w:sz w:val="24"/>
          <w:szCs w:val="24"/>
        </w:rPr>
      </w:pPr>
      <w:r w:rsidRPr="00EE1D1A">
        <w:rPr>
          <w:rFonts w:ascii="Times New Roman" w:hAnsi="Times New Roman" w:cs="Times New Roman"/>
          <w:sz w:val="24"/>
          <w:szCs w:val="24"/>
        </w:rPr>
        <w:t>води до замяна на концесионера, без да е налице съответна клауза за преразглеждане, или преобразуване с промяна на правната форма или преобразуване с универсално правоприемство.</w:t>
      </w:r>
    </w:p>
    <w:p w:rsidR="00D47D2D" w:rsidRPr="00EE1D1A" w:rsidRDefault="00D47D2D" w:rsidP="00123A8A">
      <w:pPr>
        <w:pStyle w:val="210"/>
        <w:numPr>
          <w:ilvl w:val="1"/>
          <w:numId w:val="7"/>
        </w:numPr>
        <w:shd w:val="clear" w:color="auto" w:fill="auto"/>
        <w:tabs>
          <w:tab w:val="left" w:pos="1276"/>
        </w:tabs>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Когато след сключване на концесионния договор възникне обстоятелство, което концедента не е могъл да предвиди при възлагане на концесията и което налага изменение на концесионния договор, договорът може да се измени, ако това не води до промяна на цялостния характер на концесията, до увеличаване на първоначалната стойност на концесията с повече от 50 на сто и до удължаване на срока на концесията с повече от една трета от определения с договора конкретен срок.</w:t>
      </w:r>
    </w:p>
    <w:p w:rsidR="00D47D2D" w:rsidRPr="00EE1D1A" w:rsidRDefault="00D47D2D" w:rsidP="00123A8A">
      <w:pPr>
        <w:pStyle w:val="210"/>
        <w:numPr>
          <w:ilvl w:val="1"/>
          <w:numId w:val="7"/>
        </w:numPr>
        <w:shd w:val="clear" w:color="auto" w:fill="auto"/>
        <w:tabs>
          <w:tab w:val="left" w:pos="1276"/>
        </w:tabs>
        <w:spacing w:before="0" w:line="240" w:lineRule="auto"/>
        <w:ind w:firstLine="822"/>
        <w:rPr>
          <w:rFonts w:ascii="Times New Roman" w:hAnsi="Times New Roman" w:cs="Times New Roman"/>
          <w:sz w:val="24"/>
          <w:szCs w:val="24"/>
        </w:rPr>
      </w:pPr>
      <w:r w:rsidRPr="00EE1D1A">
        <w:rPr>
          <w:rFonts w:ascii="Times New Roman" w:hAnsi="Times New Roman" w:cs="Times New Roman"/>
          <w:sz w:val="24"/>
          <w:szCs w:val="24"/>
        </w:rPr>
        <w:t>Концесионерът уведомява концедента за подготвяно преобразуване с универсално правоприемство и прави предложение за замяна на концесионера с правоприемник. Към предложението концесионерът представя информация за условията на подготвяното преобразуване, както и доказателства, че правоприемникът отговаря на условията за участие и че за него не е налице основание за изключване.</w:t>
      </w:r>
    </w:p>
    <w:p w:rsidR="00D47D2D" w:rsidRPr="00EE1D1A" w:rsidRDefault="00D47D2D" w:rsidP="00343624">
      <w:pPr>
        <w:pStyle w:val="210"/>
        <w:shd w:val="clear" w:color="auto" w:fill="auto"/>
        <w:tabs>
          <w:tab w:val="left" w:pos="1678"/>
        </w:tabs>
        <w:spacing w:before="0" w:line="240" w:lineRule="auto"/>
        <w:ind w:left="822" w:firstLine="0"/>
        <w:rPr>
          <w:rFonts w:ascii="Times New Roman" w:hAnsi="Times New Roman" w:cs="Times New Roman"/>
          <w:sz w:val="24"/>
          <w:szCs w:val="24"/>
        </w:rPr>
      </w:pPr>
    </w:p>
    <w:p w:rsidR="00D47D2D" w:rsidRPr="00EE1D1A" w:rsidRDefault="00D47D2D" w:rsidP="00123A8A">
      <w:pPr>
        <w:pStyle w:val="510"/>
        <w:keepNext/>
        <w:keepLines/>
        <w:numPr>
          <w:ilvl w:val="0"/>
          <w:numId w:val="7"/>
        </w:numPr>
        <w:shd w:val="clear" w:color="auto" w:fill="auto"/>
        <w:tabs>
          <w:tab w:val="left" w:pos="1276"/>
        </w:tabs>
        <w:spacing w:before="0" w:after="0" w:line="240" w:lineRule="auto"/>
        <w:ind w:right="160" w:firstLine="822"/>
        <w:rPr>
          <w:rFonts w:ascii="Times New Roman" w:hAnsi="Times New Roman" w:cs="Times New Roman"/>
          <w:sz w:val="24"/>
          <w:szCs w:val="24"/>
        </w:rPr>
      </w:pPr>
      <w:bookmarkStart w:id="5" w:name="bookmark5"/>
      <w:r w:rsidRPr="00EE1D1A">
        <w:rPr>
          <w:rFonts w:ascii="Times New Roman" w:hAnsi="Times New Roman" w:cs="Times New Roman"/>
          <w:sz w:val="24"/>
          <w:szCs w:val="24"/>
        </w:rPr>
        <w:t>При техническата поддръжка и експлоатацията на язовира, концесионерът:</w:t>
      </w:r>
      <w:bookmarkEnd w:id="5"/>
    </w:p>
    <w:p w:rsidR="00D47D2D" w:rsidRPr="00EE1D1A" w:rsidRDefault="00D47D2D" w:rsidP="00123A8A">
      <w:pPr>
        <w:pStyle w:val="210"/>
        <w:numPr>
          <w:ilvl w:val="1"/>
          <w:numId w:val="7"/>
        </w:numPr>
        <w:shd w:val="clear" w:color="auto" w:fill="auto"/>
        <w:tabs>
          <w:tab w:val="left" w:pos="1276"/>
        </w:tabs>
        <w:spacing w:before="0" w:line="270" w:lineRule="exact"/>
        <w:ind w:right="160" w:firstLine="820"/>
        <w:rPr>
          <w:rFonts w:ascii="Times New Roman" w:hAnsi="Times New Roman" w:cs="Times New Roman"/>
          <w:sz w:val="24"/>
          <w:szCs w:val="24"/>
        </w:rPr>
      </w:pPr>
      <w:r w:rsidRPr="00EE1D1A">
        <w:rPr>
          <w:rFonts w:ascii="Times New Roman" w:hAnsi="Times New Roman" w:cs="Times New Roman"/>
          <w:sz w:val="24"/>
          <w:szCs w:val="24"/>
        </w:rPr>
        <w:t>Има право с договор за подизпълнение да възлага на посочено в заявлението или на избрано след сключване на концесионния договор лице изпълнението на конкретно определени дейности по предмета на концесията.</w:t>
      </w:r>
    </w:p>
    <w:p w:rsidR="00D47D2D" w:rsidRPr="00EE1D1A" w:rsidRDefault="00D47D2D" w:rsidP="00123A8A">
      <w:pPr>
        <w:pStyle w:val="210"/>
        <w:numPr>
          <w:ilvl w:val="1"/>
          <w:numId w:val="7"/>
        </w:numPr>
        <w:shd w:val="clear" w:color="auto" w:fill="auto"/>
        <w:tabs>
          <w:tab w:val="left" w:pos="1276"/>
        </w:tabs>
        <w:spacing w:before="0" w:line="277" w:lineRule="exact"/>
        <w:ind w:firstLine="820"/>
        <w:rPr>
          <w:rFonts w:ascii="Times New Roman" w:hAnsi="Times New Roman" w:cs="Times New Roman"/>
          <w:sz w:val="24"/>
          <w:szCs w:val="24"/>
        </w:rPr>
      </w:pPr>
      <w:r w:rsidRPr="00EE1D1A">
        <w:rPr>
          <w:rFonts w:ascii="Times New Roman" w:hAnsi="Times New Roman" w:cs="Times New Roman"/>
          <w:sz w:val="24"/>
          <w:szCs w:val="24"/>
        </w:rPr>
        <w:t>Договор за подизпълнение може да се сключи само с лице, за което не е налице основание за изключване.</w:t>
      </w:r>
    </w:p>
    <w:p w:rsidR="00D47D2D" w:rsidRPr="00EE1D1A" w:rsidRDefault="00D47D2D" w:rsidP="00123A8A">
      <w:pPr>
        <w:pStyle w:val="210"/>
        <w:numPr>
          <w:ilvl w:val="1"/>
          <w:numId w:val="7"/>
        </w:numPr>
        <w:shd w:val="clear" w:color="auto" w:fill="auto"/>
        <w:tabs>
          <w:tab w:val="left" w:pos="1276"/>
        </w:tabs>
        <w:spacing w:before="0" w:line="274" w:lineRule="exact"/>
        <w:ind w:firstLine="820"/>
        <w:rPr>
          <w:rFonts w:ascii="Times New Roman" w:hAnsi="Times New Roman" w:cs="Times New Roman"/>
          <w:sz w:val="24"/>
          <w:szCs w:val="24"/>
        </w:rPr>
      </w:pPr>
      <w:r w:rsidRPr="00EE1D1A">
        <w:rPr>
          <w:rFonts w:ascii="Times New Roman" w:hAnsi="Times New Roman" w:cs="Times New Roman"/>
          <w:sz w:val="24"/>
          <w:szCs w:val="24"/>
        </w:rPr>
        <w:t>Концесионерът може да сключва договори за подизпълнение за дела от концесията и за видовете дейности от нейния предмет, които е посочил в заявлението.</w:t>
      </w:r>
    </w:p>
    <w:p w:rsidR="00D47D2D" w:rsidRPr="00EE1D1A" w:rsidRDefault="00D47D2D" w:rsidP="00123A8A">
      <w:pPr>
        <w:pStyle w:val="210"/>
        <w:numPr>
          <w:ilvl w:val="1"/>
          <w:numId w:val="20"/>
        </w:numPr>
        <w:shd w:val="clear" w:color="auto" w:fill="auto"/>
        <w:tabs>
          <w:tab w:val="left" w:pos="1276"/>
        </w:tabs>
        <w:spacing w:before="0" w:line="274" w:lineRule="exact"/>
        <w:ind w:left="0" w:firstLine="851"/>
        <w:rPr>
          <w:rFonts w:ascii="Times New Roman" w:hAnsi="Times New Roman" w:cs="Times New Roman"/>
          <w:sz w:val="24"/>
          <w:szCs w:val="24"/>
        </w:rPr>
      </w:pPr>
      <w:r w:rsidRPr="00EE1D1A">
        <w:rPr>
          <w:rFonts w:ascii="Times New Roman" w:hAnsi="Times New Roman" w:cs="Times New Roman"/>
          <w:sz w:val="24"/>
          <w:szCs w:val="24"/>
        </w:rPr>
        <w:t>Няма право да отдава под наем територията на обекта на концесията или части от нея.</w:t>
      </w:r>
    </w:p>
    <w:p w:rsidR="00D47D2D" w:rsidRPr="00EE1D1A" w:rsidRDefault="00D47D2D" w:rsidP="00123A8A">
      <w:pPr>
        <w:pStyle w:val="210"/>
        <w:numPr>
          <w:ilvl w:val="1"/>
          <w:numId w:val="8"/>
        </w:numPr>
        <w:shd w:val="clear" w:color="auto" w:fill="auto"/>
        <w:tabs>
          <w:tab w:val="left" w:pos="1276"/>
        </w:tabs>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При последващо възникване на опасност за националната сигурност и отбраната на страната, за живота и здравето на гражданите, за околната среда, за защитените територии, зони и обекти и за обществения ред, страната по концесионния договор, която е узнала за това, е длъжна незабавно да уведоми другата страна. При възникване на тези обстоятелства концесионния договор се изменя, когато е налице някое от основанията по т. 3, или се прекратява.</w:t>
      </w:r>
    </w:p>
    <w:p w:rsidR="00D47D2D" w:rsidRPr="00EE1D1A" w:rsidRDefault="00D47D2D" w:rsidP="00343624">
      <w:pPr>
        <w:pStyle w:val="70"/>
        <w:numPr>
          <w:ilvl w:val="0"/>
          <w:numId w:val="7"/>
        </w:numPr>
        <w:shd w:val="clear" w:color="auto" w:fill="auto"/>
        <w:tabs>
          <w:tab w:val="left" w:pos="1206"/>
        </w:tabs>
        <w:spacing w:before="0" w:after="0" w:line="270" w:lineRule="exact"/>
        <w:ind w:right="160" w:firstLine="820"/>
        <w:rPr>
          <w:rFonts w:ascii="Times New Roman" w:hAnsi="Times New Roman" w:cs="Times New Roman"/>
          <w:sz w:val="24"/>
          <w:szCs w:val="24"/>
        </w:rPr>
      </w:pPr>
      <w:r w:rsidRPr="00EE1D1A">
        <w:rPr>
          <w:rFonts w:ascii="Times New Roman" w:hAnsi="Times New Roman" w:cs="Times New Roman"/>
          <w:sz w:val="24"/>
          <w:szCs w:val="24"/>
        </w:rPr>
        <w:t xml:space="preserve">Гаранции за изпълнение на задълженията по концесионния договор. </w:t>
      </w:r>
      <w:r w:rsidRPr="00EE1D1A">
        <w:rPr>
          <w:rStyle w:val="71"/>
          <w:rFonts w:ascii="Times New Roman" w:hAnsi="Times New Roman" w:cs="Times New Roman"/>
        </w:rPr>
        <w:t xml:space="preserve">Концесионерът представя </w:t>
      </w:r>
      <w:r w:rsidRPr="00EE1D1A">
        <w:rPr>
          <w:rFonts w:ascii="Times New Roman" w:hAnsi="Times New Roman" w:cs="Times New Roman"/>
          <w:sz w:val="24"/>
          <w:szCs w:val="24"/>
        </w:rPr>
        <w:t>гаранции и/или други обезпечения за изпълнение на задълженията си по концесионния договор.</w:t>
      </w:r>
    </w:p>
    <w:p w:rsidR="00D47D2D" w:rsidRPr="00EE1D1A" w:rsidRDefault="00D47D2D" w:rsidP="00343624">
      <w:pPr>
        <w:pStyle w:val="210"/>
        <w:numPr>
          <w:ilvl w:val="1"/>
          <w:numId w:val="7"/>
        </w:numPr>
        <w:shd w:val="clear" w:color="auto" w:fill="auto"/>
        <w:tabs>
          <w:tab w:val="left" w:pos="1467"/>
        </w:tabs>
        <w:spacing w:before="0" w:line="270" w:lineRule="exact"/>
        <w:ind w:firstLine="820"/>
        <w:rPr>
          <w:rFonts w:ascii="Times New Roman" w:hAnsi="Times New Roman" w:cs="Times New Roman"/>
          <w:sz w:val="24"/>
          <w:szCs w:val="24"/>
        </w:rPr>
      </w:pPr>
      <w:r w:rsidRPr="00EE1D1A">
        <w:rPr>
          <w:rStyle w:val="22"/>
          <w:rFonts w:ascii="Times New Roman" w:hAnsi="Times New Roman" w:cs="Times New Roman"/>
        </w:rPr>
        <w:t xml:space="preserve">Парична гаранция за изпълнение на концесионния договор в размер на </w:t>
      </w:r>
      <w:r w:rsidRPr="00EE1D1A">
        <w:rPr>
          <w:rStyle w:val="211"/>
          <w:rFonts w:ascii="Times New Roman" w:hAnsi="Times New Roman" w:cs="Times New Roman"/>
        </w:rPr>
        <w:t>50 % от годишното концесионно възнаграждение</w:t>
      </w:r>
      <w:r w:rsidRPr="00EE1D1A">
        <w:rPr>
          <w:rStyle w:val="22"/>
          <w:rFonts w:ascii="Times New Roman" w:hAnsi="Times New Roman" w:cs="Times New Roman"/>
        </w:rPr>
        <w:t xml:space="preserve">, </w:t>
      </w:r>
      <w:r w:rsidRPr="00EE1D1A">
        <w:rPr>
          <w:rFonts w:ascii="Times New Roman" w:hAnsi="Times New Roman" w:cs="Times New Roman"/>
          <w:sz w:val="24"/>
          <w:szCs w:val="24"/>
        </w:rPr>
        <w:t>която се внася по сметка на концедента преди подписване на концесионния договор и се поддържа от концесионера в този размер през целия период на концесията.</w:t>
      </w:r>
    </w:p>
    <w:p w:rsidR="00D47D2D" w:rsidRPr="00EE1D1A" w:rsidRDefault="00D47D2D" w:rsidP="00A17EFD">
      <w:pPr>
        <w:pStyle w:val="210"/>
        <w:numPr>
          <w:ilvl w:val="2"/>
          <w:numId w:val="7"/>
        </w:numPr>
        <w:shd w:val="clear" w:color="auto" w:fill="auto"/>
        <w:tabs>
          <w:tab w:val="left" w:pos="1843"/>
        </w:tabs>
        <w:spacing w:before="0" w:line="270" w:lineRule="exact"/>
        <w:ind w:firstLine="1260"/>
        <w:rPr>
          <w:rFonts w:ascii="Times New Roman" w:hAnsi="Times New Roman" w:cs="Times New Roman"/>
          <w:sz w:val="24"/>
          <w:szCs w:val="24"/>
        </w:rPr>
      </w:pPr>
      <w:r w:rsidRPr="00EE1D1A">
        <w:rPr>
          <w:rFonts w:ascii="Times New Roman" w:hAnsi="Times New Roman" w:cs="Times New Roman"/>
          <w:sz w:val="24"/>
          <w:szCs w:val="24"/>
        </w:rPr>
        <w:t>При прекратяване на концесионния договор от страна на концедента, без вина на концесионера, гаранцията по т.5.1 се възстановява на концесионера;</w:t>
      </w:r>
    </w:p>
    <w:p w:rsidR="00D47D2D" w:rsidRPr="00EE1D1A" w:rsidRDefault="00D47D2D" w:rsidP="00A17EFD">
      <w:pPr>
        <w:pStyle w:val="210"/>
        <w:numPr>
          <w:ilvl w:val="2"/>
          <w:numId w:val="7"/>
        </w:numPr>
        <w:shd w:val="clear" w:color="auto" w:fill="auto"/>
        <w:tabs>
          <w:tab w:val="left" w:pos="1843"/>
        </w:tabs>
        <w:spacing w:before="0" w:line="270" w:lineRule="exact"/>
        <w:ind w:firstLine="1260"/>
        <w:rPr>
          <w:rFonts w:ascii="Times New Roman" w:hAnsi="Times New Roman" w:cs="Times New Roman"/>
          <w:sz w:val="24"/>
          <w:szCs w:val="24"/>
        </w:rPr>
      </w:pPr>
      <w:r w:rsidRPr="00EE1D1A">
        <w:rPr>
          <w:rFonts w:ascii="Times New Roman" w:hAnsi="Times New Roman" w:cs="Times New Roman"/>
          <w:sz w:val="24"/>
          <w:szCs w:val="24"/>
        </w:rPr>
        <w:t>При прекратяване на концесионния договор от страна на концедента, по вина на концесионера, гаранцията по т.5.1 остава в полза на концедента;</w:t>
      </w:r>
    </w:p>
    <w:p w:rsidR="00D47D2D" w:rsidRPr="00EE1D1A" w:rsidRDefault="00D47D2D" w:rsidP="00A17EFD">
      <w:pPr>
        <w:pStyle w:val="210"/>
        <w:numPr>
          <w:ilvl w:val="2"/>
          <w:numId w:val="7"/>
        </w:numPr>
        <w:shd w:val="clear" w:color="auto" w:fill="auto"/>
        <w:tabs>
          <w:tab w:val="left" w:pos="1843"/>
          <w:tab w:val="left" w:pos="2480"/>
        </w:tabs>
        <w:spacing w:before="0" w:line="270" w:lineRule="exact"/>
        <w:ind w:firstLine="1260"/>
        <w:rPr>
          <w:rFonts w:ascii="Times New Roman" w:hAnsi="Times New Roman" w:cs="Times New Roman"/>
          <w:sz w:val="24"/>
          <w:szCs w:val="24"/>
        </w:rPr>
      </w:pPr>
      <w:r w:rsidRPr="00EE1D1A">
        <w:rPr>
          <w:rFonts w:ascii="Times New Roman" w:hAnsi="Times New Roman" w:cs="Times New Roman"/>
          <w:sz w:val="24"/>
          <w:szCs w:val="24"/>
        </w:rPr>
        <w:t xml:space="preserve">При прекратяване на концесионния договор, едностранно от концесионера, без виновност за страните, гаранцията не се възстановява на концесионера. </w:t>
      </w:r>
    </w:p>
    <w:p w:rsidR="00D47D2D" w:rsidRPr="00EE1D1A" w:rsidRDefault="00D47D2D" w:rsidP="00343624">
      <w:pPr>
        <w:pStyle w:val="510"/>
        <w:keepNext/>
        <w:keepLines/>
        <w:numPr>
          <w:ilvl w:val="1"/>
          <w:numId w:val="7"/>
        </w:numPr>
        <w:shd w:val="clear" w:color="auto" w:fill="auto"/>
        <w:tabs>
          <w:tab w:val="left" w:pos="1471"/>
        </w:tabs>
        <w:spacing w:before="0" w:after="0" w:line="240" w:lineRule="exact"/>
        <w:ind w:firstLine="820"/>
        <w:rPr>
          <w:rFonts w:ascii="Times New Roman" w:hAnsi="Times New Roman" w:cs="Times New Roman"/>
          <w:sz w:val="24"/>
          <w:szCs w:val="24"/>
        </w:rPr>
      </w:pPr>
      <w:bookmarkStart w:id="6" w:name="bookmark6"/>
      <w:r w:rsidRPr="00EE1D1A">
        <w:rPr>
          <w:rFonts w:ascii="Times New Roman" w:hAnsi="Times New Roman" w:cs="Times New Roman"/>
          <w:sz w:val="24"/>
          <w:szCs w:val="24"/>
        </w:rPr>
        <w:t>Последици от прекратяване на концесионния договор:</w:t>
      </w:r>
      <w:bookmarkEnd w:id="6"/>
    </w:p>
    <w:p w:rsidR="00D47D2D" w:rsidRPr="00EE1D1A" w:rsidRDefault="00D47D2D" w:rsidP="00343624">
      <w:pPr>
        <w:pStyle w:val="210"/>
        <w:numPr>
          <w:ilvl w:val="2"/>
          <w:numId w:val="7"/>
        </w:numPr>
        <w:shd w:val="clear" w:color="auto" w:fill="auto"/>
        <w:tabs>
          <w:tab w:val="left" w:pos="2180"/>
        </w:tabs>
        <w:spacing w:before="0" w:line="270" w:lineRule="exact"/>
        <w:ind w:firstLine="1260"/>
        <w:rPr>
          <w:rFonts w:ascii="Times New Roman" w:hAnsi="Times New Roman" w:cs="Times New Roman"/>
          <w:sz w:val="24"/>
          <w:szCs w:val="24"/>
        </w:rPr>
      </w:pPr>
      <w:r w:rsidRPr="00EE1D1A">
        <w:rPr>
          <w:rFonts w:ascii="Times New Roman" w:hAnsi="Times New Roman" w:cs="Times New Roman"/>
          <w:sz w:val="24"/>
          <w:szCs w:val="24"/>
        </w:rPr>
        <w:t xml:space="preserve">при прекратяване на договора поради изтичане на срока на </w:t>
      </w:r>
      <w:r w:rsidRPr="00EE1D1A">
        <w:rPr>
          <w:rFonts w:ascii="Times New Roman" w:hAnsi="Times New Roman" w:cs="Times New Roman"/>
          <w:sz w:val="24"/>
          <w:szCs w:val="24"/>
        </w:rPr>
        <w:lastRenderedPageBreak/>
        <w:t>концесията, концесионерът няма право на обезщетение за направените инвестиции или разходи по експлоатацията на обекта на концесия, които не са възстановени;</w:t>
      </w:r>
    </w:p>
    <w:p w:rsidR="00D47D2D" w:rsidRPr="00EE1D1A" w:rsidRDefault="00D47D2D" w:rsidP="00343624">
      <w:pPr>
        <w:pStyle w:val="210"/>
        <w:numPr>
          <w:ilvl w:val="2"/>
          <w:numId w:val="7"/>
        </w:numPr>
        <w:shd w:val="clear" w:color="auto" w:fill="auto"/>
        <w:tabs>
          <w:tab w:val="left" w:pos="2180"/>
        </w:tabs>
        <w:spacing w:before="0" w:line="270" w:lineRule="exact"/>
        <w:ind w:firstLine="1260"/>
        <w:rPr>
          <w:rFonts w:ascii="Times New Roman" w:hAnsi="Times New Roman" w:cs="Times New Roman"/>
          <w:sz w:val="24"/>
          <w:szCs w:val="24"/>
        </w:rPr>
      </w:pPr>
      <w:r w:rsidRPr="00EE1D1A">
        <w:rPr>
          <w:rFonts w:ascii="Times New Roman" w:hAnsi="Times New Roman" w:cs="Times New Roman"/>
          <w:sz w:val="24"/>
          <w:szCs w:val="24"/>
        </w:rPr>
        <w:t>При предсрочно прекратяване на договора по причина, за която концедентът отговаря, концесионерът има право на обезщетение в размер на невъзстановените разходи на концесионера за инвестиции в обекта на концесия и неустойка в размер на концесионното възнаграждение за период от една година след датата на прекратяване на договора;</w:t>
      </w:r>
    </w:p>
    <w:p w:rsidR="00D47D2D" w:rsidRPr="00EE1D1A" w:rsidRDefault="00D47D2D" w:rsidP="00343624">
      <w:pPr>
        <w:pStyle w:val="210"/>
        <w:numPr>
          <w:ilvl w:val="2"/>
          <w:numId w:val="7"/>
        </w:numPr>
        <w:shd w:val="clear" w:color="auto" w:fill="auto"/>
        <w:tabs>
          <w:tab w:val="left" w:pos="2180"/>
        </w:tabs>
        <w:spacing w:before="0" w:line="270" w:lineRule="exact"/>
        <w:ind w:firstLine="1276"/>
        <w:rPr>
          <w:rFonts w:ascii="Times New Roman" w:hAnsi="Times New Roman" w:cs="Times New Roman"/>
          <w:sz w:val="24"/>
          <w:szCs w:val="24"/>
        </w:rPr>
      </w:pPr>
      <w:r w:rsidRPr="00EE1D1A">
        <w:rPr>
          <w:rFonts w:ascii="Times New Roman" w:hAnsi="Times New Roman" w:cs="Times New Roman"/>
          <w:sz w:val="24"/>
          <w:szCs w:val="24"/>
        </w:rPr>
        <w:t>При предсрочно прекратяване на договора по причина, за която концесионерът отговаря, концедентът има право на обезщетение в размер на концесионното възнаграждение за период от една година след датата на прекратяване на договора.</w:t>
      </w:r>
    </w:p>
    <w:p w:rsidR="00D47D2D" w:rsidRPr="00EE1D1A" w:rsidRDefault="00D47D2D" w:rsidP="009D5EF0">
      <w:pPr>
        <w:pStyle w:val="210"/>
        <w:shd w:val="clear" w:color="auto" w:fill="auto"/>
        <w:tabs>
          <w:tab w:val="left" w:pos="2180"/>
        </w:tabs>
        <w:spacing w:before="0" w:line="270" w:lineRule="exact"/>
        <w:ind w:left="1276" w:firstLine="0"/>
        <w:rPr>
          <w:rFonts w:ascii="Times New Roman" w:hAnsi="Times New Roman" w:cs="Times New Roman"/>
          <w:sz w:val="24"/>
          <w:szCs w:val="24"/>
        </w:rPr>
      </w:pPr>
    </w:p>
    <w:p w:rsidR="00D47D2D" w:rsidRPr="00EE1D1A" w:rsidRDefault="00D47D2D" w:rsidP="009D5EF0">
      <w:pPr>
        <w:pStyle w:val="81"/>
        <w:numPr>
          <w:ilvl w:val="0"/>
          <w:numId w:val="9"/>
        </w:numPr>
        <w:shd w:val="clear" w:color="auto" w:fill="auto"/>
        <w:tabs>
          <w:tab w:val="left" w:pos="1134"/>
        </w:tabs>
        <w:spacing w:before="0" w:after="0" w:line="280" w:lineRule="exact"/>
        <w:ind w:left="600"/>
        <w:jc w:val="both"/>
        <w:rPr>
          <w:rFonts w:ascii="Times New Roman" w:hAnsi="Times New Roman" w:cs="Times New Roman"/>
          <w:sz w:val="24"/>
          <w:szCs w:val="24"/>
        </w:rPr>
      </w:pPr>
      <w:r w:rsidRPr="00EE1D1A">
        <w:rPr>
          <w:rStyle w:val="80"/>
          <w:rFonts w:ascii="Times New Roman" w:hAnsi="Times New Roman" w:cs="Times New Roman"/>
          <w:b/>
          <w:bCs/>
          <w:sz w:val="24"/>
          <w:szCs w:val="24"/>
        </w:rPr>
        <w:t>ОСНОВАНИЯ ЗА ИЗКЛЮЧВАНЕ И УСЛОВИЯ ЗА УЧАСТИЕ В</w:t>
      </w:r>
    </w:p>
    <w:p w:rsidR="00D47D2D" w:rsidRPr="00EE1D1A" w:rsidRDefault="00D47D2D" w:rsidP="00343624">
      <w:pPr>
        <w:pStyle w:val="81"/>
        <w:shd w:val="clear" w:color="auto" w:fill="auto"/>
        <w:spacing w:before="0" w:after="0" w:line="280" w:lineRule="exact"/>
        <w:ind w:right="60"/>
        <w:jc w:val="center"/>
        <w:rPr>
          <w:rFonts w:ascii="Times New Roman" w:hAnsi="Times New Roman" w:cs="Times New Roman"/>
          <w:sz w:val="24"/>
          <w:szCs w:val="24"/>
        </w:rPr>
      </w:pPr>
      <w:r w:rsidRPr="00EE1D1A">
        <w:rPr>
          <w:rStyle w:val="80"/>
          <w:rFonts w:ascii="Times New Roman" w:hAnsi="Times New Roman" w:cs="Times New Roman"/>
          <w:b/>
          <w:bCs/>
          <w:sz w:val="24"/>
          <w:szCs w:val="24"/>
        </w:rPr>
        <w:t>ПРОЦЕДУРАТА</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Style w:val="22"/>
          <w:rFonts w:ascii="Times New Roman" w:hAnsi="Times New Roman" w:cs="Times New Roman"/>
        </w:rPr>
        <w:t xml:space="preserve">1. Основания за изключване. </w:t>
      </w:r>
      <w:r w:rsidRPr="00EE1D1A">
        <w:rPr>
          <w:rFonts w:ascii="Times New Roman" w:hAnsi="Times New Roman" w:cs="Times New Roman"/>
          <w:sz w:val="24"/>
          <w:szCs w:val="24"/>
        </w:rPr>
        <w:t>Липсата на специални изисквания и на необходимост от значителни ресурси при извършване на дейностите, които могат да се организират в обекта на концесията, определят като единствени ограничения разпоредбите на чл. 60 от Закона за концесиите (ЗК). При наличие на основание за изключване участникът</w:t>
      </w:r>
      <w:r w:rsidR="004E0D1C" w:rsidRPr="00EE1D1A">
        <w:rPr>
          <w:rFonts w:ascii="Times New Roman" w:hAnsi="Times New Roman" w:cs="Times New Roman"/>
          <w:sz w:val="24"/>
          <w:szCs w:val="24"/>
        </w:rPr>
        <w:t xml:space="preserve"> </w:t>
      </w:r>
      <w:r w:rsidRPr="00EE1D1A">
        <w:rPr>
          <w:rFonts w:ascii="Times New Roman" w:hAnsi="Times New Roman" w:cs="Times New Roman"/>
          <w:sz w:val="24"/>
          <w:szCs w:val="24"/>
        </w:rPr>
        <w:t>се отстранява от процедурата за определяне на концесионер.</w:t>
      </w:r>
    </w:p>
    <w:p w:rsidR="00D47D2D" w:rsidRPr="00EE1D1A" w:rsidRDefault="00D47D2D" w:rsidP="00343624">
      <w:pPr>
        <w:pStyle w:val="510"/>
        <w:keepNext/>
        <w:keepLines/>
        <w:shd w:val="clear" w:color="auto" w:fill="auto"/>
        <w:spacing w:before="0" w:after="0" w:line="240" w:lineRule="exact"/>
        <w:ind w:firstLine="800"/>
        <w:rPr>
          <w:rFonts w:ascii="Times New Roman" w:hAnsi="Times New Roman" w:cs="Times New Roman"/>
          <w:sz w:val="24"/>
          <w:szCs w:val="24"/>
        </w:rPr>
      </w:pPr>
      <w:bookmarkStart w:id="7" w:name="bookmark7"/>
      <w:r w:rsidRPr="00EE1D1A">
        <w:rPr>
          <w:rFonts w:ascii="Times New Roman" w:hAnsi="Times New Roman" w:cs="Times New Roman"/>
          <w:sz w:val="24"/>
          <w:szCs w:val="24"/>
        </w:rPr>
        <w:t>Основанията за изключване са:</w:t>
      </w:r>
      <w:bookmarkEnd w:id="7"/>
    </w:p>
    <w:p w:rsidR="00D47D2D" w:rsidRPr="00EE1D1A" w:rsidRDefault="00D47D2D" w:rsidP="00343624">
      <w:pPr>
        <w:pStyle w:val="210"/>
        <w:numPr>
          <w:ilvl w:val="0"/>
          <w:numId w:val="10"/>
        </w:numPr>
        <w:shd w:val="clear" w:color="auto" w:fill="auto"/>
        <w:tabs>
          <w:tab w:val="left" w:pos="0"/>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влязла в сила присъда, с която учас</w:t>
      </w:r>
      <w:r w:rsidR="003B4DA0" w:rsidRPr="00EE1D1A">
        <w:rPr>
          <w:rFonts w:ascii="Times New Roman" w:hAnsi="Times New Roman" w:cs="Times New Roman"/>
          <w:sz w:val="24"/>
          <w:szCs w:val="24"/>
        </w:rPr>
        <w:t xml:space="preserve">тникът или участникът, или член на </w:t>
      </w:r>
      <w:r w:rsidRPr="00EE1D1A">
        <w:rPr>
          <w:rFonts w:ascii="Times New Roman" w:hAnsi="Times New Roman" w:cs="Times New Roman"/>
          <w:sz w:val="24"/>
          <w:szCs w:val="24"/>
        </w:rPr>
        <w:t>неговия</w:t>
      </w:r>
      <w:r w:rsidR="003B4DA0" w:rsidRPr="00EE1D1A">
        <w:rPr>
          <w:rFonts w:ascii="Times New Roman" w:hAnsi="Times New Roman" w:cs="Times New Roman"/>
          <w:sz w:val="24"/>
          <w:szCs w:val="24"/>
        </w:rPr>
        <w:t xml:space="preserve"> </w:t>
      </w:r>
      <w:r w:rsidRPr="00EE1D1A">
        <w:rPr>
          <w:rFonts w:ascii="Times New Roman" w:hAnsi="Times New Roman" w:cs="Times New Roman"/>
          <w:sz w:val="24"/>
          <w:szCs w:val="24"/>
        </w:rPr>
        <w:t>управителен</w:t>
      </w:r>
      <w:r w:rsidR="003B4DA0" w:rsidRPr="00EE1D1A">
        <w:rPr>
          <w:rFonts w:ascii="Times New Roman" w:hAnsi="Times New Roman" w:cs="Times New Roman"/>
          <w:sz w:val="24"/>
          <w:szCs w:val="24"/>
        </w:rPr>
        <w:t xml:space="preserve"> или </w:t>
      </w:r>
      <w:r w:rsidRPr="00EE1D1A">
        <w:rPr>
          <w:rFonts w:ascii="Times New Roman" w:hAnsi="Times New Roman" w:cs="Times New Roman"/>
          <w:sz w:val="24"/>
          <w:szCs w:val="24"/>
        </w:rPr>
        <w:t>надзорен орган, или лице, което има правомощия да представлява, да взема решения или да упражнява контрол в рамките на тези органи, е осъден за престъпление по чл. 108а,чл. 159а - 159г, чл. 192а, чл. 212, ал. 3, чл. 248а, чл. 253, чл.253а,чл. 254б, чл. 301 - 302а, чл. 304- 305а, чл.307, чл.321и чл.321а от Наказателния кодекс, или влязла в сила присъда или друг съдебен акт за аналогично престъпление в друга държава - членка на Европейския съюз, или трета държава,</w:t>
      </w:r>
      <w:r w:rsidR="003B4DA0" w:rsidRPr="00EE1D1A">
        <w:rPr>
          <w:rFonts w:ascii="Times New Roman" w:hAnsi="Times New Roman" w:cs="Times New Roman"/>
          <w:sz w:val="24"/>
          <w:szCs w:val="24"/>
        </w:rPr>
        <w:t xml:space="preserve"> </w:t>
      </w:r>
      <w:r w:rsidRPr="00EE1D1A">
        <w:rPr>
          <w:rFonts w:ascii="Times New Roman" w:hAnsi="Times New Roman" w:cs="Times New Roman"/>
          <w:sz w:val="24"/>
          <w:szCs w:val="24"/>
        </w:rPr>
        <w:t xml:space="preserve">или са налице обстоятелствата по т.1.1., но участникът или участникът, </w:t>
      </w:r>
      <w:r w:rsidRPr="00EE1D1A">
        <w:rPr>
          <w:rStyle w:val="71"/>
          <w:rFonts w:ascii="Times New Roman" w:hAnsi="Times New Roman" w:cs="Times New Roman"/>
        </w:rPr>
        <w:t xml:space="preserve">или член на неговия управителен или надзорен орган, </w:t>
      </w:r>
      <w:r w:rsidRPr="00EE1D1A">
        <w:rPr>
          <w:rFonts w:ascii="Times New Roman" w:hAnsi="Times New Roman" w:cs="Times New Roman"/>
          <w:sz w:val="24"/>
          <w:szCs w:val="24"/>
        </w:rPr>
        <w:t xml:space="preserve">или лице, което има правомощия да представлява, да взема решения или да упражнява контрол в рамките на тези органи, </w:t>
      </w:r>
      <w:r w:rsidRPr="00EE1D1A">
        <w:rPr>
          <w:rStyle w:val="22"/>
          <w:rFonts w:ascii="Times New Roman" w:hAnsi="Times New Roman" w:cs="Times New Roman"/>
        </w:rPr>
        <w:t xml:space="preserve">не се отстранява </w:t>
      </w:r>
      <w:r w:rsidRPr="00EE1D1A">
        <w:rPr>
          <w:rFonts w:ascii="Times New Roman" w:hAnsi="Times New Roman" w:cs="Times New Roman"/>
          <w:sz w:val="24"/>
          <w:szCs w:val="24"/>
        </w:rPr>
        <w:t>от участие, когато е:</w:t>
      </w:r>
    </w:p>
    <w:p w:rsidR="00D47D2D" w:rsidRPr="00EE1D1A" w:rsidRDefault="00D47D2D" w:rsidP="00343624">
      <w:pPr>
        <w:pStyle w:val="210"/>
        <w:shd w:val="clear" w:color="auto" w:fill="auto"/>
        <w:spacing w:before="0" w:line="270" w:lineRule="exact"/>
        <w:ind w:firstLine="800"/>
        <w:rPr>
          <w:rFonts w:ascii="Times New Roman" w:hAnsi="Times New Roman" w:cs="Times New Roman"/>
          <w:sz w:val="24"/>
          <w:szCs w:val="24"/>
        </w:rPr>
      </w:pPr>
      <w:r w:rsidRPr="00EE1D1A">
        <w:rPr>
          <w:rStyle w:val="22"/>
          <w:rFonts w:ascii="Times New Roman" w:hAnsi="Times New Roman" w:cs="Times New Roman"/>
        </w:rPr>
        <w:t xml:space="preserve">а/ </w:t>
      </w:r>
      <w:r w:rsidRPr="00EE1D1A">
        <w:rPr>
          <w:rFonts w:ascii="Times New Roman" w:hAnsi="Times New Roman" w:cs="Times New Roman"/>
          <w:sz w:val="24"/>
          <w:szCs w:val="24"/>
        </w:rPr>
        <w:t>реабилитиран;</w:t>
      </w:r>
    </w:p>
    <w:p w:rsidR="00D47D2D" w:rsidRPr="00EE1D1A" w:rsidRDefault="00D47D2D" w:rsidP="00343624">
      <w:pPr>
        <w:pStyle w:val="210"/>
        <w:shd w:val="clear" w:color="auto" w:fill="auto"/>
        <w:spacing w:before="0" w:line="277" w:lineRule="exact"/>
        <w:ind w:firstLine="800"/>
        <w:rPr>
          <w:rFonts w:ascii="Times New Roman" w:hAnsi="Times New Roman" w:cs="Times New Roman"/>
          <w:sz w:val="24"/>
          <w:szCs w:val="24"/>
        </w:rPr>
      </w:pPr>
      <w:r w:rsidRPr="00EE1D1A">
        <w:rPr>
          <w:rStyle w:val="22"/>
          <w:rFonts w:ascii="Times New Roman" w:hAnsi="Times New Roman" w:cs="Times New Roman"/>
        </w:rPr>
        <w:t xml:space="preserve">б/ </w:t>
      </w:r>
      <w:r w:rsidRPr="00EE1D1A">
        <w:rPr>
          <w:rFonts w:ascii="Times New Roman" w:hAnsi="Times New Roman" w:cs="Times New Roman"/>
          <w:sz w:val="24"/>
          <w:szCs w:val="24"/>
        </w:rPr>
        <w:t>до приключване на процедурата за определяне на концесионер са изтекли или ще изтекат 5 години от изтърпяване на наложеното наказание;</w:t>
      </w:r>
    </w:p>
    <w:p w:rsidR="00D47D2D" w:rsidRPr="00EE1D1A" w:rsidRDefault="00D47D2D" w:rsidP="00343624">
      <w:pPr>
        <w:pStyle w:val="210"/>
        <w:shd w:val="clear" w:color="auto" w:fill="auto"/>
        <w:tabs>
          <w:tab w:val="left" w:pos="3646"/>
        </w:tabs>
        <w:spacing w:before="0" w:line="284" w:lineRule="exact"/>
        <w:ind w:firstLine="800"/>
        <w:rPr>
          <w:rFonts w:ascii="Times New Roman" w:hAnsi="Times New Roman" w:cs="Times New Roman"/>
          <w:sz w:val="24"/>
          <w:szCs w:val="24"/>
        </w:rPr>
      </w:pPr>
      <w:r w:rsidRPr="00EE1D1A">
        <w:rPr>
          <w:rStyle w:val="22"/>
          <w:rFonts w:ascii="Times New Roman" w:hAnsi="Times New Roman" w:cs="Times New Roman"/>
        </w:rPr>
        <w:t xml:space="preserve">в/ </w:t>
      </w:r>
      <w:r w:rsidRPr="00EE1D1A">
        <w:rPr>
          <w:rFonts w:ascii="Times New Roman" w:hAnsi="Times New Roman" w:cs="Times New Roman"/>
          <w:sz w:val="24"/>
          <w:szCs w:val="24"/>
        </w:rPr>
        <w:t>представил доказателства, че е платил дължимите обезщетения за вредите, които са резултат от престъплението.</w:t>
      </w:r>
    </w:p>
    <w:p w:rsidR="00D47D2D" w:rsidRPr="00EE1D1A" w:rsidRDefault="00D47D2D" w:rsidP="001C39CF">
      <w:pPr>
        <w:pStyle w:val="210"/>
        <w:numPr>
          <w:ilvl w:val="0"/>
          <w:numId w:val="10"/>
        </w:numPr>
        <w:shd w:val="clear" w:color="auto" w:fill="auto"/>
        <w:tabs>
          <w:tab w:val="left" w:pos="1276"/>
        </w:tabs>
        <w:spacing w:before="0" w:line="270" w:lineRule="exact"/>
        <w:ind w:firstLine="800"/>
        <w:rPr>
          <w:rFonts w:ascii="Times New Roman" w:hAnsi="Times New Roman" w:cs="Times New Roman"/>
          <w:sz w:val="24"/>
          <w:szCs w:val="24"/>
        </w:rPr>
      </w:pPr>
      <w:r w:rsidRPr="00EE1D1A">
        <w:rPr>
          <w:rFonts w:ascii="Times New Roman" w:hAnsi="Times New Roman" w:cs="Times New Roman"/>
          <w:sz w:val="24"/>
          <w:szCs w:val="24"/>
        </w:rPr>
        <w:t>влязъл в сила административен или съдебен акт, с който е</w:t>
      </w:r>
    </w:p>
    <w:p w:rsidR="00D47D2D" w:rsidRPr="00EE1D1A" w:rsidRDefault="00D47D2D" w:rsidP="001C39CF">
      <w:pPr>
        <w:pStyle w:val="210"/>
        <w:shd w:val="clear" w:color="auto" w:fill="auto"/>
        <w:tabs>
          <w:tab w:val="left" w:pos="2927"/>
          <w:tab w:val="right" w:pos="4896"/>
          <w:tab w:val="left" w:pos="5020"/>
        </w:tabs>
        <w:spacing w:before="0" w:line="270" w:lineRule="exact"/>
        <w:ind w:firstLine="0"/>
        <w:rPr>
          <w:rFonts w:ascii="Times New Roman" w:hAnsi="Times New Roman" w:cs="Times New Roman"/>
          <w:sz w:val="24"/>
          <w:szCs w:val="24"/>
        </w:rPr>
      </w:pPr>
      <w:r w:rsidRPr="00EE1D1A">
        <w:rPr>
          <w:rFonts w:ascii="Times New Roman" w:hAnsi="Times New Roman" w:cs="Times New Roman"/>
          <w:sz w:val="24"/>
          <w:szCs w:val="24"/>
        </w:rPr>
        <w:t xml:space="preserve">установено, че участникът или участникът не е изпълнил задължения, свързани с плащането на данъци или на задължителни осигурителни вноски по смисъла на чл. 162, ал. 2, т. 1 от Данъчно-осигурителния процесуален кодекси лихвите по тях в Република България, или аналогични задължения съгласно законодателството на държавата, в която участникът или участникът е установен, </w:t>
      </w:r>
      <w:r w:rsidRPr="00EE1D1A">
        <w:rPr>
          <w:rFonts w:ascii="Times New Roman" w:hAnsi="Times New Roman" w:cs="Times New Roman"/>
          <w:b/>
          <w:bCs/>
          <w:sz w:val="24"/>
          <w:szCs w:val="24"/>
        </w:rPr>
        <w:t>но не се отстранява, когато са налице обстоятелствата по т. 1.2. и</w:t>
      </w:r>
      <w:r w:rsidRPr="00EE1D1A">
        <w:rPr>
          <w:rFonts w:ascii="Times New Roman" w:hAnsi="Times New Roman" w:cs="Times New Roman"/>
          <w:sz w:val="24"/>
          <w:szCs w:val="24"/>
        </w:rPr>
        <w:t>:</w:t>
      </w:r>
    </w:p>
    <w:p w:rsidR="00D47D2D" w:rsidRPr="00EE1D1A" w:rsidRDefault="00D47D2D" w:rsidP="00343624">
      <w:pPr>
        <w:pStyle w:val="210"/>
        <w:shd w:val="clear" w:color="auto" w:fill="auto"/>
        <w:tabs>
          <w:tab w:val="right" w:pos="2853"/>
          <w:tab w:val="left" w:pos="3008"/>
          <w:tab w:val="right" w:pos="4896"/>
        </w:tabs>
        <w:spacing w:before="0" w:line="270" w:lineRule="exact"/>
        <w:ind w:firstLine="800"/>
        <w:rPr>
          <w:rFonts w:ascii="Times New Roman" w:hAnsi="Times New Roman" w:cs="Times New Roman"/>
          <w:sz w:val="24"/>
          <w:szCs w:val="24"/>
        </w:rPr>
      </w:pPr>
      <w:r w:rsidRPr="00EE1D1A">
        <w:rPr>
          <w:rStyle w:val="22"/>
          <w:rFonts w:ascii="Times New Roman" w:hAnsi="Times New Roman" w:cs="Times New Roman"/>
        </w:rPr>
        <w:t xml:space="preserve">а/ </w:t>
      </w:r>
      <w:r w:rsidRPr="00EE1D1A">
        <w:rPr>
          <w:rFonts w:ascii="Times New Roman" w:hAnsi="Times New Roman" w:cs="Times New Roman"/>
          <w:sz w:val="24"/>
          <w:szCs w:val="24"/>
        </w:rPr>
        <w:t>са изтекли или до приключване на процедурата за определяне на концесионер ще изтекат 5</w:t>
      </w:r>
      <w:r w:rsidRPr="00EE1D1A">
        <w:rPr>
          <w:rFonts w:ascii="Times New Roman" w:hAnsi="Times New Roman" w:cs="Times New Roman"/>
          <w:sz w:val="24"/>
          <w:szCs w:val="24"/>
        </w:rPr>
        <w:tab/>
        <w:t>години от влизането в сила на съответния акт</w:t>
      </w:r>
      <w:r w:rsidRPr="00EE1D1A">
        <w:rPr>
          <w:rFonts w:ascii="Times New Roman" w:hAnsi="Times New Roman" w:cs="Times New Roman"/>
          <w:sz w:val="24"/>
          <w:szCs w:val="24"/>
        </w:rPr>
        <w:tab/>
        <w:t xml:space="preserve">и участникът или участникът е </w:t>
      </w:r>
      <w:r w:rsidRPr="00EE1D1A">
        <w:rPr>
          <w:rFonts w:ascii="Times New Roman" w:hAnsi="Times New Roman" w:cs="Times New Roman"/>
          <w:sz w:val="24"/>
          <w:szCs w:val="24"/>
        </w:rPr>
        <w:tab/>
        <w:t>представил доказателства, че е изпълнил</w:t>
      </w:r>
      <w:r w:rsidRPr="00EE1D1A">
        <w:rPr>
          <w:rFonts w:ascii="Times New Roman" w:hAnsi="Times New Roman" w:cs="Times New Roman"/>
          <w:sz w:val="24"/>
          <w:szCs w:val="24"/>
        </w:rPr>
        <w:tab/>
        <w:t>задълженията, включително за начислени лихви или глоби, или;</w:t>
      </w:r>
    </w:p>
    <w:p w:rsidR="00D47D2D" w:rsidRPr="00EE1D1A" w:rsidRDefault="00D47D2D" w:rsidP="001C39CF">
      <w:pPr>
        <w:pStyle w:val="210"/>
        <w:shd w:val="clear" w:color="auto" w:fill="auto"/>
        <w:tabs>
          <w:tab w:val="right" w:pos="2853"/>
          <w:tab w:val="left" w:pos="3106"/>
          <w:tab w:val="right" w:pos="4896"/>
          <w:tab w:val="left" w:pos="5115"/>
        </w:tabs>
        <w:spacing w:before="0" w:line="270" w:lineRule="exact"/>
        <w:ind w:firstLine="800"/>
        <w:rPr>
          <w:rFonts w:ascii="Times New Roman" w:hAnsi="Times New Roman" w:cs="Times New Roman"/>
          <w:sz w:val="24"/>
          <w:szCs w:val="24"/>
        </w:rPr>
      </w:pPr>
      <w:r w:rsidRPr="00EE1D1A">
        <w:rPr>
          <w:rStyle w:val="22"/>
          <w:rFonts w:ascii="Times New Roman" w:hAnsi="Times New Roman" w:cs="Times New Roman"/>
        </w:rPr>
        <w:t xml:space="preserve">б/ </w:t>
      </w:r>
      <w:r w:rsidRPr="00EE1D1A">
        <w:rPr>
          <w:rFonts w:ascii="Times New Roman" w:hAnsi="Times New Roman" w:cs="Times New Roman"/>
          <w:sz w:val="24"/>
          <w:szCs w:val="24"/>
        </w:rPr>
        <w:t>срокът по</w:t>
      </w:r>
      <w:r w:rsidRPr="00EE1D1A">
        <w:rPr>
          <w:rFonts w:ascii="Times New Roman" w:hAnsi="Times New Roman" w:cs="Times New Roman"/>
          <w:sz w:val="24"/>
          <w:szCs w:val="24"/>
        </w:rPr>
        <w:tab/>
        <w:t>буква „а</w:t>
      </w:r>
      <w:r w:rsidR="003B4DA0" w:rsidRPr="00EE1D1A">
        <w:rPr>
          <w:rFonts w:ascii="Times New Roman" w:hAnsi="Times New Roman" w:cs="Times New Roman"/>
          <w:sz w:val="24"/>
          <w:szCs w:val="24"/>
        </w:rPr>
        <w:t>“</w:t>
      </w:r>
      <w:r w:rsidRPr="00EE1D1A">
        <w:rPr>
          <w:rFonts w:ascii="Times New Roman" w:hAnsi="Times New Roman" w:cs="Times New Roman"/>
          <w:sz w:val="24"/>
          <w:szCs w:val="24"/>
        </w:rPr>
        <w:t xml:space="preserve"> не</w:t>
      </w:r>
      <w:r w:rsidRPr="00EE1D1A">
        <w:rPr>
          <w:rFonts w:ascii="Times New Roman" w:hAnsi="Times New Roman" w:cs="Times New Roman"/>
          <w:sz w:val="24"/>
          <w:szCs w:val="24"/>
        </w:rPr>
        <w:tab/>
        <w:t>е изтекъл, но участникът или участникът е представил доказателства, че:</w:t>
      </w:r>
    </w:p>
    <w:p w:rsidR="00D47D2D" w:rsidRPr="00EE1D1A" w:rsidRDefault="00D47D2D" w:rsidP="00343624">
      <w:pPr>
        <w:pStyle w:val="210"/>
        <w:shd w:val="clear" w:color="auto" w:fill="auto"/>
        <w:spacing w:before="0" w:line="270" w:lineRule="exact"/>
        <w:ind w:firstLine="1100"/>
        <w:rPr>
          <w:rFonts w:ascii="Times New Roman" w:hAnsi="Times New Roman" w:cs="Times New Roman"/>
          <w:sz w:val="24"/>
          <w:szCs w:val="24"/>
        </w:rPr>
      </w:pPr>
      <w:r w:rsidRPr="00EE1D1A">
        <w:rPr>
          <w:rStyle w:val="22"/>
          <w:rFonts w:ascii="Times New Roman" w:hAnsi="Times New Roman" w:cs="Times New Roman"/>
        </w:rPr>
        <w:t xml:space="preserve">аа/ </w:t>
      </w:r>
      <w:r w:rsidRPr="00EE1D1A">
        <w:rPr>
          <w:rFonts w:ascii="Times New Roman" w:hAnsi="Times New Roman" w:cs="Times New Roman"/>
          <w:sz w:val="24"/>
          <w:szCs w:val="24"/>
        </w:rPr>
        <w:t>е изпълнил задълженията си, като е платил, или че е допуснато разсрочване, отсрочване или обезпечение на задълженията, включително за начислени лихви или глоби, или</w:t>
      </w:r>
    </w:p>
    <w:p w:rsidR="00D47D2D" w:rsidRPr="00EE1D1A" w:rsidRDefault="00D47D2D" w:rsidP="00343624">
      <w:pPr>
        <w:pStyle w:val="210"/>
        <w:shd w:val="clear" w:color="auto" w:fill="auto"/>
        <w:spacing w:before="0" w:line="270" w:lineRule="exact"/>
        <w:ind w:firstLine="1100"/>
        <w:rPr>
          <w:rFonts w:ascii="Times New Roman" w:hAnsi="Times New Roman" w:cs="Times New Roman"/>
          <w:sz w:val="24"/>
          <w:szCs w:val="24"/>
        </w:rPr>
      </w:pPr>
      <w:r w:rsidRPr="00EE1D1A">
        <w:rPr>
          <w:rStyle w:val="22"/>
          <w:rFonts w:ascii="Times New Roman" w:hAnsi="Times New Roman" w:cs="Times New Roman"/>
        </w:rPr>
        <w:t xml:space="preserve">аб/ </w:t>
      </w:r>
      <w:r w:rsidRPr="00EE1D1A">
        <w:rPr>
          <w:rFonts w:ascii="Times New Roman" w:hAnsi="Times New Roman" w:cs="Times New Roman"/>
          <w:sz w:val="24"/>
          <w:szCs w:val="24"/>
        </w:rPr>
        <w:t xml:space="preserve">е уведомен за точния размер на задълженията, дължим вследствие на нарушението, в момент, в който не е бил в състояние да вземе мярка за изплащане </w:t>
      </w:r>
      <w:r w:rsidRPr="00EE1D1A">
        <w:rPr>
          <w:rFonts w:ascii="Times New Roman" w:hAnsi="Times New Roman" w:cs="Times New Roman"/>
          <w:sz w:val="24"/>
          <w:szCs w:val="24"/>
        </w:rPr>
        <w:lastRenderedPageBreak/>
        <w:t>преди изтичането на срока за представяне на заявлението;</w:t>
      </w:r>
    </w:p>
    <w:p w:rsidR="00D47D2D" w:rsidRPr="00EE1D1A" w:rsidRDefault="00D47D2D" w:rsidP="00A52025">
      <w:pPr>
        <w:pStyle w:val="210"/>
        <w:numPr>
          <w:ilvl w:val="0"/>
          <w:numId w:val="10"/>
        </w:numPr>
        <w:shd w:val="clear" w:color="auto" w:fill="auto"/>
        <w:tabs>
          <w:tab w:val="left" w:pos="1134"/>
        </w:tabs>
        <w:spacing w:before="0" w:line="277"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влязъл в сила административен или съдебен акт, с който на участника или на участника е забранено да участва в процедури за възлагане на обществени поръчки или концесии съгласно законодателството на държавата, в която е установен, или друга държава - членка на Европейския съюз, </w:t>
      </w:r>
      <w:r w:rsidRPr="00EE1D1A">
        <w:rPr>
          <w:rStyle w:val="22"/>
          <w:rFonts w:ascii="Times New Roman" w:hAnsi="Times New Roman" w:cs="Times New Roman"/>
        </w:rPr>
        <w:t xml:space="preserve">но не се отстранява, </w:t>
      </w:r>
      <w:r w:rsidRPr="00EE1D1A">
        <w:rPr>
          <w:rFonts w:ascii="Times New Roman" w:hAnsi="Times New Roman" w:cs="Times New Roman"/>
          <w:sz w:val="24"/>
          <w:szCs w:val="24"/>
        </w:rPr>
        <w:t>когато е осъден с влязъл в сила административен или съдебен акт, с който на участника или на участника е забранено да участва в процедури за възлагане на обществени поръчки или концесии съгласно законодателството на държавата, в която е установен, но срокът, за който е наложено изключването е изтекъл.</w:t>
      </w:r>
    </w:p>
    <w:p w:rsidR="00D47D2D" w:rsidRPr="00EE1D1A" w:rsidRDefault="00D47D2D" w:rsidP="00A52025">
      <w:pPr>
        <w:pStyle w:val="210"/>
        <w:numPr>
          <w:ilvl w:val="0"/>
          <w:numId w:val="10"/>
        </w:numPr>
        <w:shd w:val="clear" w:color="auto" w:fill="auto"/>
        <w:tabs>
          <w:tab w:val="left" w:pos="1134"/>
        </w:tabs>
        <w:spacing w:before="0" w:line="281" w:lineRule="exact"/>
        <w:ind w:firstLine="740"/>
        <w:rPr>
          <w:rFonts w:ascii="Times New Roman" w:hAnsi="Times New Roman" w:cs="Times New Roman"/>
          <w:sz w:val="24"/>
          <w:szCs w:val="24"/>
        </w:rPr>
      </w:pPr>
      <w:r w:rsidRPr="00EE1D1A">
        <w:rPr>
          <w:rFonts w:ascii="Times New Roman" w:hAnsi="Times New Roman" w:cs="Times New Roman"/>
          <w:sz w:val="24"/>
          <w:szCs w:val="24"/>
        </w:rPr>
        <w:t>влязъл в сила административен или съдебен акт, с който е установено, че участникът:</w:t>
      </w:r>
    </w:p>
    <w:p w:rsidR="00D47D2D" w:rsidRPr="00EE1D1A" w:rsidRDefault="00D47D2D" w:rsidP="00A52025">
      <w:pPr>
        <w:pStyle w:val="210"/>
        <w:shd w:val="clear" w:color="auto" w:fill="auto"/>
        <w:tabs>
          <w:tab w:val="left" w:pos="1134"/>
        </w:tabs>
        <w:spacing w:before="0" w:line="240" w:lineRule="exact"/>
        <w:ind w:firstLine="740"/>
        <w:rPr>
          <w:rFonts w:ascii="Times New Roman" w:hAnsi="Times New Roman" w:cs="Times New Roman"/>
          <w:sz w:val="24"/>
          <w:szCs w:val="24"/>
        </w:rPr>
      </w:pPr>
      <w:r w:rsidRPr="00EE1D1A">
        <w:rPr>
          <w:rStyle w:val="22"/>
          <w:rFonts w:ascii="Times New Roman" w:hAnsi="Times New Roman" w:cs="Times New Roman"/>
        </w:rPr>
        <w:t>а)</w:t>
      </w:r>
      <w:r w:rsidRPr="00EE1D1A">
        <w:rPr>
          <w:rFonts w:ascii="Times New Roman" w:hAnsi="Times New Roman" w:cs="Times New Roman"/>
          <w:sz w:val="24"/>
          <w:szCs w:val="24"/>
        </w:rPr>
        <w:tab/>
        <w:t>виновно е извършил тежко професионално нарушение, или;</w:t>
      </w:r>
    </w:p>
    <w:p w:rsidR="00D47D2D" w:rsidRPr="00EE1D1A" w:rsidRDefault="00D47D2D" w:rsidP="00A52025">
      <w:pPr>
        <w:pStyle w:val="210"/>
        <w:shd w:val="clear" w:color="auto" w:fill="auto"/>
        <w:tabs>
          <w:tab w:val="left" w:pos="1134"/>
        </w:tabs>
        <w:spacing w:before="0" w:line="270" w:lineRule="exact"/>
        <w:ind w:firstLine="740"/>
        <w:rPr>
          <w:rFonts w:ascii="Times New Roman" w:hAnsi="Times New Roman" w:cs="Times New Roman"/>
          <w:sz w:val="24"/>
          <w:szCs w:val="24"/>
        </w:rPr>
      </w:pPr>
      <w:r w:rsidRPr="00EE1D1A">
        <w:rPr>
          <w:rFonts w:ascii="Times New Roman" w:hAnsi="Times New Roman" w:cs="Times New Roman"/>
          <w:b/>
          <w:bCs/>
          <w:sz w:val="24"/>
          <w:szCs w:val="24"/>
        </w:rPr>
        <w:t>б)</w:t>
      </w:r>
      <w:r w:rsidRPr="00EE1D1A">
        <w:rPr>
          <w:rFonts w:ascii="Times New Roman" w:hAnsi="Times New Roman" w:cs="Times New Roman"/>
          <w:sz w:val="24"/>
          <w:szCs w:val="24"/>
        </w:rPr>
        <w:tab/>
        <w:t>не е изпълнил задължения в областта на екологичното, социалното и трудовото право, установени с националното законодателство, правото на Европейския съюз, колективни споразумения или с международните конвенции в социалната област и в областта на околната среда по приложение № 5, или;</w:t>
      </w:r>
    </w:p>
    <w:p w:rsidR="00D47D2D" w:rsidRPr="00EE1D1A" w:rsidRDefault="00D47D2D" w:rsidP="00A52025">
      <w:pPr>
        <w:pStyle w:val="210"/>
        <w:shd w:val="clear" w:color="auto" w:fill="auto"/>
        <w:tabs>
          <w:tab w:val="left" w:pos="1134"/>
        </w:tabs>
        <w:spacing w:before="0" w:line="274" w:lineRule="exact"/>
        <w:ind w:firstLine="740"/>
        <w:rPr>
          <w:rFonts w:ascii="Times New Roman" w:hAnsi="Times New Roman" w:cs="Times New Roman"/>
          <w:sz w:val="24"/>
          <w:szCs w:val="24"/>
        </w:rPr>
      </w:pPr>
      <w:r w:rsidRPr="00EE1D1A">
        <w:rPr>
          <w:rStyle w:val="22"/>
          <w:rFonts w:ascii="Times New Roman" w:hAnsi="Times New Roman" w:cs="Times New Roman"/>
        </w:rPr>
        <w:t>в)</w:t>
      </w:r>
      <w:r w:rsidRPr="00EE1D1A">
        <w:rPr>
          <w:rFonts w:ascii="Times New Roman" w:hAnsi="Times New Roman" w:cs="Times New Roman"/>
          <w:sz w:val="24"/>
          <w:szCs w:val="24"/>
        </w:rPr>
        <w:tab/>
        <w:t>е сключил споразумение с един или повече други икономически оператори, с което е нарушил правилата на конкуренцията;</w:t>
      </w:r>
    </w:p>
    <w:p w:rsidR="00D47D2D" w:rsidRPr="00EE1D1A" w:rsidRDefault="00D47D2D" w:rsidP="00A52025">
      <w:pPr>
        <w:pStyle w:val="210"/>
        <w:numPr>
          <w:ilvl w:val="0"/>
          <w:numId w:val="10"/>
        </w:numPr>
        <w:shd w:val="clear" w:color="auto" w:fill="auto"/>
        <w:tabs>
          <w:tab w:val="left" w:pos="1276"/>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допуснато от участника съществено неизпълнение на задължение по концесионен договор или по договор за обществена поръчка, което е довело до прекратяване на съответния договор; </w:t>
      </w:r>
      <w:r w:rsidRPr="00EE1D1A">
        <w:rPr>
          <w:rStyle w:val="22"/>
          <w:rFonts w:ascii="Times New Roman" w:hAnsi="Times New Roman" w:cs="Times New Roman"/>
        </w:rPr>
        <w:t xml:space="preserve">но не се отстранява, </w:t>
      </w:r>
      <w:r w:rsidRPr="00EE1D1A">
        <w:rPr>
          <w:rFonts w:ascii="Times New Roman" w:hAnsi="Times New Roman" w:cs="Times New Roman"/>
          <w:sz w:val="24"/>
          <w:szCs w:val="24"/>
        </w:rPr>
        <w:t>когато са налице обстоятелствата по т. букви "а" и "в" и т. 1.5, но са изтекли или до приключване на процедурата за определяне на концесионер ще изтекат три години от влизането в сила на съответния акт по т. 1.4,</w:t>
      </w:r>
      <w:r w:rsidR="00F62A5D" w:rsidRPr="00EE1D1A">
        <w:rPr>
          <w:rFonts w:ascii="Times New Roman" w:hAnsi="Times New Roman" w:cs="Times New Roman"/>
          <w:sz w:val="24"/>
          <w:szCs w:val="24"/>
        </w:rPr>
        <w:t xml:space="preserve"> </w:t>
      </w:r>
      <w:r w:rsidRPr="00EE1D1A">
        <w:rPr>
          <w:rFonts w:ascii="Times New Roman" w:hAnsi="Times New Roman" w:cs="Times New Roman"/>
          <w:sz w:val="24"/>
          <w:szCs w:val="24"/>
        </w:rPr>
        <w:t>съответно от прекратяването на договора или налагането на санкция по т. 1.5, и участникът или участникът е представил доказателства, че е платил дължимите обезщетения, включително за вредите, които са резултат от съответното нарушение;</w:t>
      </w:r>
    </w:p>
    <w:p w:rsidR="00D47D2D" w:rsidRPr="00EE1D1A" w:rsidRDefault="00D47D2D" w:rsidP="00343624">
      <w:pPr>
        <w:pStyle w:val="210"/>
        <w:shd w:val="clear" w:color="auto" w:fill="auto"/>
        <w:spacing w:before="0" w:line="240" w:lineRule="exact"/>
        <w:ind w:firstLine="740"/>
        <w:rPr>
          <w:rFonts w:ascii="Times New Roman" w:hAnsi="Times New Roman" w:cs="Times New Roman"/>
          <w:sz w:val="24"/>
          <w:szCs w:val="24"/>
        </w:rPr>
      </w:pPr>
      <w:r w:rsidRPr="00EE1D1A">
        <w:rPr>
          <w:rStyle w:val="22"/>
          <w:rFonts w:ascii="Times New Roman" w:hAnsi="Times New Roman" w:cs="Times New Roman"/>
        </w:rPr>
        <w:t xml:space="preserve">и не се отстранява, </w:t>
      </w:r>
      <w:r w:rsidRPr="00EE1D1A">
        <w:rPr>
          <w:rFonts w:ascii="Times New Roman" w:hAnsi="Times New Roman" w:cs="Times New Roman"/>
          <w:sz w:val="24"/>
          <w:szCs w:val="24"/>
        </w:rPr>
        <w:t>когато са налице обстоятелствата по т. буква "б”, но участникът е представил доказателства, че е изпълнил задължението или че до приключване на процедурата за определяне на концесионер ще изтекат три години от влизането в сила на акта, с който е установено неизпълнението, като и доказателства, че е платил дължимите обезщетения, включително за вредите, които са резултат от неизпълнението.</w:t>
      </w:r>
    </w:p>
    <w:p w:rsidR="00D47D2D" w:rsidRPr="00EE1D1A" w:rsidRDefault="00D47D2D" w:rsidP="00D16611">
      <w:pPr>
        <w:pStyle w:val="210"/>
        <w:numPr>
          <w:ilvl w:val="0"/>
          <w:numId w:val="10"/>
        </w:numPr>
        <w:shd w:val="clear" w:color="auto" w:fill="auto"/>
        <w:tabs>
          <w:tab w:val="left" w:pos="1134"/>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регистрация на участника, или на свързани с него лица в юрисдикция с преференциален данъчен режим по смисъла на § I, т. 64 от допълнителните разпоредби на Закона за корпоративното подоходно облагане;</w:t>
      </w:r>
    </w:p>
    <w:p w:rsidR="00D47D2D" w:rsidRPr="00EE1D1A" w:rsidRDefault="00D47D2D" w:rsidP="00343624">
      <w:pPr>
        <w:pStyle w:val="210"/>
        <w:shd w:val="clear" w:color="auto" w:fill="auto"/>
        <w:spacing w:before="0" w:line="274" w:lineRule="exact"/>
        <w:ind w:firstLine="740"/>
        <w:rPr>
          <w:rFonts w:ascii="Times New Roman" w:hAnsi="Times New Roman" w:cs="Times New Roman"/>
          <w:sz w:val="24"/>
          <w:szCs w:val="24"/>
        </w:rPr>
      </w:pPr>
      <w:r w:rsidRPr="00EE1D1A">
        <w:rPr>
          <w:rStyle w:val="22"/>
          <w:rFonts w:ascii="Times New Roman" w:hAnsi="Times New Roman" w:cs="Times New Roman"/>
        </w:rPr>
        <w:t xml:space="preserve">но не се отстранява, </w:t>
      </w:r>
      <w:r w:rsidRPr="00EE1D1A">
        <w:rPr>
          <w:rFonts w:ascii="Times New Roman" w:hAnsi="Times New Roman" w:cs="Times New Roman"/>
          <w:sz w:val="24"/>
          <w:szCs w:val="24"/>
        </w:rPr>
        <w:t>когато участникът е представил доказателства, че е налице някое от обстоятелствата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7D2D" w:rsidRPr="00EE1D1A" w:rsidRDefault="00D47D2D" w:rsidP="00D16611">
      <w:pPr>
        <w:pStyle w:val="210"/>
        <w:numPr>
          <w:ilvl w:val="0"/>
          <w:numId w:val="10"/>
        </w:numPr>
        <w:shd w:val="clear" w:color="auto" w:fill="auto"/>
        <w:tabs>
          <w:tab w:val="left" w:pos="1134"/>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обявена несъстоятелност или ликвидация, или открито производство по несъстоятелност на участника, или наличие на сходна процедура съгласно законодателството на държавата, в която е установен.</w:t>
      </w:r>
    </w:p>
    <w:p w:rsidR="00D47D2D" w:rsidRPr="00EE1D1A" w:rsidRDefault="00D47D2D" w:rsidP="00D16611">
      <w:pPr>
        <w:pStyle w:val="210"/>
        <w:numPr>
          <w:ilvl w:val="0"/>
          <w:numId w:val="10"/>
        </w:numPr>
        <w:shd w:val="clear" w:color="auto" w:fill="auto"/>
        <w:tabs>
          <w:tab w:val="left" w:pos="1134"/>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наличие на конфликт на интереси, който не може да бъде преодолян чрез отстраняване на лицето, за което е налице конфликт на интереси;</w:t>
      </w:r>
    </w:p>
    <w:p w:rsidR="00D47D2D" w:rsidRPr="00EE1D1A" w:rsidRDefault="00125776" w:rsidP="00D16611">
      <w:pPr>
        <w:pStyle w:val="210"/>
        <w:numPr>
          <w:ilvl w:val="0"/>
          <w:numId w:val="10"/>
        </w:numPr>
        <w:shd w:val="clear" w:color="auto" w:fill="auto"/>
        <w:tabs>
          <w:tab w:val="left" w:pos="1134"/>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опит на </w:t>
      </w:r>
      <w:r w:rsidR="00D47D2D" w:rsidRPr="00EE1D1A">
        <w:rPr>
          <w:rFonts w:ascii="Times New Roman" w:hAnsi="Times New Roman" w:cs="Times New Roman"/>
          <w:sz w:val="24"/>
          <w:szCs w:val="24"/>
        </w:rPr>
        <w:t>участника да упражни непозволено влияние върху процеса на вземане на решения от концедента, да получи поверителна информация, която може да му даде необосновано предимство в процедурата за определяне на концесионер, или да представи невярна, непълна или подвеждаща информация, която може да окаже влияние върху решенията за отстраняване от процедурата за определяне на концесионер, за подбор или за определяне на концесионер.</w:t>
      </w:r>
    </w:p>
    <w:p w:rsidR="00D47D2D" w:rsidRPr="00EE1D1A" w:rsidRDefault="00D47D2D" w:rsidP="00D16611">
      <w:pPr>
        <w:pStyle w:val="210"/>
        <w:numPr>
          <w:ilvl w:val="0"/>
          <w:numId w:val="10"/>
        </w:numPr>
        <w:shd w:val="clear" w:color="auto" w:fill="auto"/>
        <w:tabs>
          <w:tab w:val="left" w:pos="1134"/>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непредоставяне от</w:t>
      </w:r>
      <w:r w:rsidR="001E25E5" w:rsidRPr="00EE1D1A">
        <w:rPr>
          <w:rFonts w:ascii="Times New Roman" w:hAnsi="Times New Roman" w:cs="Times New Roman"/>
          <w:sz w:val="24"/>
          <w:szCs w:val="24"/>
        </w:rPr>
        <w:t xml:space="preserve"> </w:t>
      </w:r>
      <w:r w:rsidRPr="00EE1D1A">
        <w:rPr>
          <w:rFonts w:ascii="Times New Roman" w:hAnsi="Times New Roman" w:cs="Times New Roman"/>
          <w:sz w:val="24"/>
          <w:szCs w:val="24"/>
        </w:rPr>
        <w:t>участника на информация, необходима за удостоверяване на отсъствие на основание за изключване или на изпълнението на изискванията относно техническите способности, определени от концедента.</w:t>
      </w:r>
    </w:p>
    <w:p w:rsidR="004C49B3" w:rsidRPr="00EE1D1A" w:rsidRDefault="004C49B3" w:rsidP="004C49B3">
      <w:pPr>
        <w:pStyle w:val="210"/>
        <w:shd w:val="clear" w:color="auto" w:fill="auto"/>
        <w:tabs>
          <w:tab w:val="left" w:pos="1134"/>
        </w:tabs>
        <w:spacing w:before="0" w:line="274" w:lineRule="exact"/>
        <w:ind w:firstLine="740"/>
        <w:rPr>
          <w:rFonts w:ascii="Times New Roman" w:hAnsi="Times New Roman" w:cs="Times New Roman"/>
          <w:sz w:val="24"/>
          <w:szCs w:val="24"/>
        </w:rPr>
      </w:pPr>
      <w:r w:rsidRPr="00EE1D1A">
        <w:rPr>
          <w:rStyle w:val="alt2"/>
          <w:rFonts w:ascii="Times New Roman" w:hAnsi="Times New Roman" w:cs="Times New Roman"/>
          <w:sz w:val="24"/>
          <w:szCs w:val="24"/>
          <w:specVanish w:val="0"/>
        </w:rPr>
        <w:lastRenderedPageBreak/>
        <w:t>С  подаване на Заявлението по чл.</w:t>
      </w:r>
      <w:r w:rsidRPr="00EE1D1A">
        <w:rPr>
          <w:rFonts w:ascii="Times New Roman" w:hAnsi="Times New Roman" w:cs="Times New Roman"/>
          <w:sz w:val="24"/>
          <w:szCs w:val="24"/>
        </w:rPr>
        <w:t xml:space="preserve"> 86, ал. 2  от Закона за концесиите </w:t>
      </w:r>
      <w:r w:rsidR="00365EC2" w:rsidRPr="00EE1D1A">
        <w:rPr>
          <w:rFonts w:ascii="Times New Roman" w:hAnsi="Times New Roman" w:cs="Times New Roman"/>
          <w:sz w:val="24"/>
          <w:szCs w:val="24"/>
        </w:rPr>
        <w:t>(</w:t>
      </w:r>
      <w:r w:rsidRPr="00EE1D1A">
        <w:rPr>
          <w:rFonts w:ascii="Times New Roman" w:hAnsi="Times New Roman" w:cs="Times New Roman"/>
          <w:i/>
          <w:sz w:val="24"/>
          <w:szCs w:val="24"/>
        </w:rPr>
        <w:t xml:space="preserve">Приложение </w:t>
      </w:r>
      <w:r w:rsidR="00365EC2" w:rsidRPr="00EE1D1A">
        <w:rPr>
          <w:rFonts w:ascii="Times New Roman" w:hAnsi="Times New Roman" w:cs="Times New Roman"/>
          <w:i/>
          <w:sz w:val="24"/>
          <w:szCs w:val="24"/>
        </w:rPr>
        <w:t>№</w:t>
      </w:r>
      <w:r w:rsidRPr="00EE1D1A">
        <w:rPr>
          <w:rFonts w:ascii="Times New Roman" w:hAnsi="Times New Roman" w:cs="Times New Roman"/>
          <w:i/>
          <w:sz w:val="24"/>
          <w:szCs w:val="24"/>
        </w:rPr>
        <w:t>1</w:t>
      </w:r>
      <w:r w:rsidR="00365EC2" w:rsidRPr="00EE1D1A">
        <w:rPr>
          <w:rFonts w:ascii="Times New Roman" w:hAnsi="Times New Roman" w:cs="Times New Roman"/>
          <w:i/>
          <w:sz w:val="24"/>
          <w:szCs w:val="24"/>
        </w:rPr>
        <w:t>)</w:t>
      </w:r>
      <w:r w:rsidRPr="00EE1D1A">
        <w:rPr>
          <w:rFonts w:ascii="Times New Roman" w:hAnsi="Times New Roman" w:cs="Times New Roman"/>
          <w:sz w:val="24"/>
          <w:szCs w:val="24"/>
        </w:rPr>
        <w:t xml:space="preserve"> участникът </w:t>
      </w:r>
      <w:r w:rsidRPr="00EE1D1A">
        <w:rPr>
          <w:rStyle w:val="alt2"/>
          <w:rFonts w:ascii="Times New Roman" w:hAnsi="Times New Roman" w:cs="Times New Roman"/>
          <w:sz w:val="24"/>
          <w:szCs w:val="24"/>
          <w:specVanish w:val="0"/>
        </w:rPr>
        <w:t>декларира отсъствието на основания за изключване от участие в откритата процедура, както и отсъствието на основания за изключване на посочените подизпълнители и трети лица, посочени в чл. 60, ал.1-3 от ЗК.</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До приключване на процедурата, комисията служебно следи за наличие на основание за изключване по чл. 60, ал. 2 от ЗК.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 /чл. 103, ал. 4 от ЗК/.</w:t>
      </w:r>
    </w:p>
    <w:p w:rsidR="00D47D2D" w:rsidRPr="00EE1D1A" w:rsidRDefault="00D47D2D" w:rsidP="00343624">
      <w:pPr>
        <w:pStyle w:val="210"/>
        <w:shd w:val="clear" w:color="auto" w:fill="auto"/>
        <w:spacing w:before="0" w:line="274" w:lineRule="exact"/>
        <w:ind w:firstLine="740"/>
        <w:rPr>
          <w:rFonts w:ascii="Times New Roman" w:hAnsi="Times New Roman" w:cs="Times New Roman"/>
          <w:sz w:val="24"/>
          <w:szCs w:val="24"/>
        </w:rPr>
      </w:pPr>
      <w:r w:rsidRPr="00EE1D1A">
        <w:rPr>
          <w:rStyle w:val="22"/>
          <w:rFonts w:ascii="Times New Roman" w:hAnsi="Times New Roman" w:cs="Times New Roman"/>
        </w:rPr>
        <w:t xml:space="preserve">2. Условията за участие </w:t>
      </w:r>
      <w:r w:rsidRPr="00EE1D1A">
        <w:rPr>
          <w:rFonts w:ascii="Times New Roman" w:hAnsi="Times New Roman" w:cs="Times New Roman"/>
          <w:sz w:val="24"/>
          <w:szCs w:val="24"/>
        </w:rPr>
        <w:t>са изисквания към икономическите оператори, които са необходими за изпълнение на концесионния договор и се посочват в обявлението за откриване на процедурата.</w:t>
      </w:r>
    </w:p>
    <w:p w:rsidR="00D47D2D" w:rsidRPr="00EE1D1A" w:rsidRDefault="00D47D2D" w:rsidP="001E25E5">
      <w:pPr>
        <w:pStyle w:val="210"/>
        <w:shd w:val="clear" w:color="auto" w:fill="auto"/>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Като условие за участие в процедурата се определят следните изисквания по отношение на техническите способности на икономическите оператори.</w:t>
      </w:r>
    </w:p>
    <w:p w:rsidR="00D47D2D" w:rsidRPr="00EE1D1A" w:rsidRDefault="00D47D2D" w:rsidP="00343624">
      <w:pPr>
        <w:pStyle w:val="70"/>
        <w:shd w:val="clear" w:color="auto" w:fill="auto"/>
        <w:spacing w:before="0" w:after="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За удовлетворяване на условието за участие, относно техническите способности на икономическите оператори те доказват съответствието си с условието чрез:</w:t>
      </w:r>
    </w:p>
    <w:p w:rsidR="00D47D2D" w:rsidRPr="00EE1D1A" w:rsidRDefault="00D47D2D" w:rsidP="00343624">
      <w:pPr>
        <w:pStyle w:val="210"/>
        <w:numPr>
          <w:ilvl w:val="0"/>
          <w:numId w:val="11"/>
        </w:numPr>
        <w:shd w:val="clear" w:color="auto" w:fill="auto"/>
        <w:tabs>
          <w:tab w:val="left" w:pos="1065"/>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за доказване на техническите способности, с оглед приоритета на изискването за осигуряване на нормална, безопасна и съобразена с изискванията на действащото законодателство експлоатация и текущо поддържане на съоръженията, се предвижда </w:t>
      </w:r>
      <w:r w:rsidRPr="00EE1D1A">
        <w:rPr>
          <w:rStyle w:val="22"/>
          <w:rFonts w:ascii="Times New Roman" w:hAnsi="Times New Roman" w:cs="Times New Roman"/>
        </w:rPr>
        <w:t xml:space="preserve">концесионерът да отговаря на изискванията за „оператор на язовирна стена", съгласно пap. 1 ал. 1 т. 95 от Допълнителните разпоредби на Закона за водите, или еквивалентно </w:t>
      </w:r>
      <w:r w:rsidRPr="00EE1D1A">
        <w:rPr>
          <w:rFonts w:ascii="Times New Roman" w:hAnsi="Times New Roman" w:cs="Times New Roman"/>
          <w:sz w:val="24"/>
          <w:szCs w:val="24"/>
        </w:rPr>
        <w:t xml:space="preserve">съгласно законодателството на държавата, в която участникът е установен, </w:t>
      </w:r>
      <w:r w:rsidRPr="00EE1D1A">
        <w:rPr>
          <w:rStyle w:val="22"/>
          <w:rFonts w:ascii="Times New Roman" w:hAnsi="Times New Roman" w:cs="Times New Roman"/>
        </w:rPr>
        <w:t xml:space="preserve">или при изпълнение на договора за концесия да разполага с лице, за извършване на дейностите предвидени в чл. 138в от Закона за водите, отговарящо на изискванията за „оператор на язовирна стена" или еквивалентно </w:t>
      </w:r>
      <w:r w:rsidRPr="00EE1D1A">
        <w:rPr>
          <w:rFonts w:ascii="Times New Roman" w:hAnsi="Times New Roman" w:cs="Times New Roman"/>
          <w:sz w:val="24"/>
          <w:szCs w:val="24"/>
        </w:rPr>
        <w:t>съгласно законодателството на държавата, в която участникът е установен;</w:t>
      </w:r>
    </w:p>
    <w:p w:rsidR="00D47D2D" w:rsidRPr="00EE1D1A" w:rsidRDefault="00D47D2D" w:rsidP="00343624">
      <w:pPr>
        <w:pStyle w:val="70"/>
        <w:shd w:val="clear" w:color="auto" w:fill="auto"/>
        <w:spacing w:before="0" w:after="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За да отговори на това изискване участникът представя: </w:t>
      </w:r>
    </w:p>
    <w:p w:rsidR="00D47D2D" w:rsidRPr="00EE1D1A" w:rsidRDefault="00D47D2D" w:rsidP="00343624">
      <w:pPr>
        <w:pStyle w:val="70"/>
        <w:shd w:val="clear" w:color="auto" w:fill="auto"/>
        <w:spacing w:before="0" w:after="0" w:line="270" w:lineRule="exact"/>
        <w:ind w:firstLine="740"/>
        <w:rPr>
          <w:rStyle w:val="22"/>
          <w:rFonts w:ascii="Times New Roman" w:hAnsi="Times New Roman" w:cs="Times New Roman"/>
        </w:rPr>
      </w:pPr>
      <w:r w:rsidRPr="00EE1D1A">
        <w:rPr>
          <w:rFonts w:ascii="Times New Roman" w:hAnsi="Times New Roman" w:cs="Times New Roman"/>
          <w:sz w:val="24"/>
          <w:szCs w:val="24"/>
        </w:rPr>
        <w:t xml:space="preserve">1. Удостоверение и/или други документи </w:t>
      </w:r>
      <w:r w:rsidRPr="00EE1D1A">
        <w:rPr>
          <w:rFonts w:ascii="Times New Roman" w:hAnsi="Times New Roman" w:cs="Times New Roman"/>
          <w:b w:val="0"/>
          <w:bCs w:val="0"/>
          <w:sz w:val="24"/>
          <w:szCs w:val="24"/>
        </w:rPr>
        <w:t>за да докаже, че</w:t>
      </w:r>
      <w:r w:rsidRPr="00EE1D1A">
        <w:rPr>
          <w:rStyle w:val="22"/>
          <w:rFonts w:ascii="Times New Roman" w:hAnsi="Times New Roman" w:cs="Times New Roman"/>
        </w:rPr>
        <w:t xml:space="preserve"> отговаря на изискванията за „оператор на язовирна стена", съгласно пap. 1, ал. 1, т. 95 от Допълнителните разпоредби на Закона за водите; или</w:t>
      </w:r>
    </w:p>
    <w:p w:rsidR="00D47D2D" w:rsidRPr="00EE1D1A" w:rsidRDefault="00D47D2D" w:rsidP="00343624">
      <w:pPr>
        <w:pStyle w:val="70"/>
        <w:shd w:val="clear" w:color="auto" w:fill="auto"/>
        <w:spacing w:before="0" w:after="0" w:line="270" w:lineRule="exact"/>
        <w:ind w:firstLine="740"/>
        <w:rPr>
          <w:rStyle w:val="22"/>
          <w:rFonts w:ascii="Times New Roman" w:hAnsi="Times New Roman" w:cs="Times New Roman"/>
        </w:rPr>
      </w:pPr>
      <w:r w:rsidRPr="00EE1D1A">
        <w:rPr>
          <w:rStyle w:val="22"/>
          <w:rFonts w:ascii="Times New Roman" w:hAnsi="Times New Roman" w:cs="Times New Roman"/>
          <w:b/>
          <w:bCs/>
        </w:rPr>
        <w:t xml:space="preserve">2. Доказателства, че разполага </w:t>
      </w:r>
      <w:r w:rsidRPr="00EE1D1A">
        <w:rPr>
          <w:rStyle w:val="22"/>
          <w:rFonts w:ascii="Times New Roman" w:hAnsi="Times New Roman" w:cs="Times New Roman"/>
        </w:rPr>
        <w:t xml:space="preserve">с лице, за извършване на дейностите предвидени в чл. 138в от Закона за водите, отговарящо на изискванията за „оператор на язовирна стена" и доказателства, че лицето отговаря на тези изисквания; или  </w:t>
      </w:r>
    </w:p>
    <w:p w:rsidR="00D47D2D" w:rsidRPr="00EE1D1A" w:rsidRDefault="00D47D2D" w:rsidP="00343624">
      <w:pPr>
        <w:pStyle w:val="70"/>
        <w:shd w:val="clear" w:color="auto" w:fill="auto"/>
        <w:spacing w:before="0" w:after="0" w:line="270" w:lineRule="exact"/>
        <w:ind w:firstLine="740"/>
        <w:rPr>
          <w:rStyle w:val="22"/>
          <w:rFonts w:ascii="Times New Roman" w:hAnsi="Times New Roman" w:cs="Times New Roman"/>
        </w:rPr>
      </w:pPr>
      <w:r w:rsidRPr="00EE1D1A">
        <w:rPr>
          <w:rStyle w:val="22"/>
          <w:rFonts w:ascii="Times New Roman" w:hAnsi="Times New Roman" w:cs="Times New Roman"/>
          <w:b/>
          <w:bCs/>
        </w:rPr>
        <w:t>3. Декларация</w:t>
      </w:r>
      <w:r w:rsidR="001E25E5" w:rsidRPr="00EE1D1A">
        <w:rPr>
          <w:rStyle w:val="22"/>
          <w:rFonts w:ascii="Times New Roman" w:hAnsi="Times New Roman" w:cs="Times New Roman"/>
          <w:b/>
          <w:bCs/>
        </w:rPr>
        <w:t xml:space="preserve"> </w:t>
      </w:r>
      <w:r w:rsidRPr="00EE1D1A">
        <w:rPr>
          <w:rStyle w:val="22"/>
          <w:rFonts w:ascii="Times New Roman" w:hAnsi="Times New Roman" w:cs="Times New Roman"/>
          <w:b/>
          <w:bCs/>
        </w:rPr>
        <w:t>- Приложение № 1</w:t>
      </w:r>
      <w:r w:rsidR="001E25E5" w:rsidRPr="00EE1D1A">
        <w:rPr>
          <w:rStyle w:val="22"/>
          <w:rFonts w:ascii="Times New Roman" w:hAnsi="Times New Roman" w:cs="Times New Roman"/>
          <w:b/>
          <w:bCs/>
        </w:rPr>
        <w:t>2</w:t>
      </w:r>
      <w:r w:rsidRPr="00EE1D1A">
        <w:rPr>
          <w:rStyle w:val="22"/>
          <w:rFonts w:ascii="Times New Roman" w:hAnsi="Times New Roman" w:cs="Times New Roman"/>
        </w:rPr>
        <w:t xml:space="preserve">, че, ако участникът бъде определен за концесионер, преди сключване на договора за концесия, ще представи доказателства, че отговаря на изискванията за „оператор на язовирна стена", съгласно пap. 1, ал. 1, т. 95 от Допълнителните разпоредби на Закона за водите </w:t>
      </w:r>
      <w:r w:rsidRPr="00EE1D1A">
        <w:rPr>
          <w:rStyle w:val="22"/>
          <w:rFonts w:ascii="Times New Roman" w:hAnsi="Times New Roman" w:cs="Times New Roman"/>
          <w:b/>
          <w:bCs/>
        </w:rPr>
        <w:t>или</w:t>
      </w:r>
      <w:r w:rsidRPr="00EE1D1A">
        <w:rPr>
          <w:rStyle w:val="22"/>
          <w:rFonts w:ascii="Times New Roman" w:hAnsi="Times New Roman" w:cs="Times New Roman"/>
        </w:rPr>
        <w:t xml:space="preserve"> че ще разполага с лице, за извършване на дейностите предвидени в чл. 138в от Закона за водите, отговарящо на изискванията за „оператор на язовирна стена" и доказателства, че лицето отговаря на тези изисквания.</w:t>
      </w:r>
    </w:p>
    <w:p w:rsidR="00D47D2D" w:rsidRPr="00EE1D1A" w:rsidRDefault="00D47D2D" w:rsidP="00343624">
      <w:pPr>
        <w:pStyle w:val="70"/>
        <w:shd w:val="clear" w:color="auto" w:fill="auto"/>
        <w:spacing w:before="0" w:after="0" w:line="270" w:lineRule="exact"/>
        <w:ind w:firstLine="740"/>
        <w:rPr>
          <w:rFonts w:ascii="Times New Roman" w:hAnsi="Times New Roman" w:cs="Times New Roman"/>
          <w:sz w:val="24"/>
          <w:szCs w:val="24"/>
        </w:rPr>
      </w:pPr>
      <w:r w:rsidRPr="00EE1D1A">
        <w:rPr>
          <w:rStyle w:val="22"/>
          <w:rFonts w:ascii="Times New Roman" w:hAnsi="Times New Roman" w:cs="Times New Roman"/>
        </w:rPr>
        <w:t xml:space="preserve">Участникът може да докаже съответствие с условието за участие, по който и да било от посочените по-горе начини.    </w:t>
      </w:r>
    </w:p>
    <w:p w:rsidR="00D47D2D" w:rsidRPr="00EE1D1A" w:rsidRDefault="00D47D2D" w:rsidP="00343624">
      <w:pPr>
        <w:pStyle w:val="70"/>
        <w:shd w:val="clear" w:color="auto" w:fill="auto"/>
        <w:spacing w:before="0" w:after="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Ако информацията се съдържа в достъпен публичен регистър, който може да се провери от концедента, това обстоятелство може да се посочи от участника.  </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b/>
          <w:bCs/>
          <w:sz w:val="24"/>
          <w:szCs w:val="24"/>
        </w:rPr>
        <w:t>Б)</w:t>
      </w:r>
      <w:r w:rsidRPr="00EE1D1A">
        <w:rPr>
          <w:rFonts w:ascii="Times New Roman" w:hAnsi="Times New Roman" w:cs="Times New Roman"/>
          <w:sz w:val="24"/>
          <w:szCs w:val="24"/>
        </w:rPr>
        <w:t xml:space="preserve"> При подаване на заявлението и офертата си участни</w:t>
      </w:r>
      <w:r w:rsidR="001E25E5" w:rsidRPr="00EE1D1A">
        <w:rPr>
          <w:rFonts w:ascii="Times New Roman" w:hAnsi="Times New Roman" w:cs="Times New Roman"/>
          <w:sz w:val="24"/>
          <w:szCs w:val="24"/>
        </w:rPr>
        <w:t>ц</w:t>
      </w:r>
      <w:r w:rsidRPr="00EE1D1A">
        <w:rPr>
          <w:rFonts w:ascii="Times New Roman" w:hAnsi="Times New Roman" w:cs="Times New Roman"/>
          <w:sz w:val="24"/>
          <w:szCs w:val="24"/>
        </w:rPr>
        <w:t>ите поема</w:t>
      </w:r>
      <w:r w:rsidR="00E92F80" w:rsidRPr="00EE1D1A">
        <w:rPr>
          <w:rFonts w:ascii="Times New Roman" w:hAnsi="Times New Roman" w:cs="Times New Roman"/>
          <w:sz w:val="24"/>
          <w:szCs w:val="24"/>
        </w:rPr>
        <w:t xml:space="preserve">т </w:t>
      </w:r>
      <w:r w:rsidRPr="00EE1D1A">
        <w:rPr>
          <w:rFonts w:ascii="Times New Roman" w:hAnsi="Times New Roman" w:cs="Times New Roman"/>
          <w:sz w:val="24"/>
          <w:szCs w:val="24"/>
        </w:rPr>
        <w:t xml:space="preserve">правата и задълженията по техническата експлоатация на язовира, </w:t>
      </w:r>
      <w:r w:rsidR="00E92F80" w:rsidRPr="00EE1D1A">
        <w:rPr>
          <w:rFonts w:ascii="Times New Roman" w:hAnsi="Times New Roman" w:cs="Times New Roman"/>
          <w:sz w:val="24"/>
          <w:szCs w:val="24"/>
        </w:rPr>
        <w:t>стената и съоръженията към него</w:t>
      </w:r>
      <w:r w:rsidRPr="00EE1D1A">
        <w:rPr>
          <w:rFonts w:ascii="Times New Roman" w:hAnsi="Times New Roman" w:cs="Times New Roman"/>
          <w:sz w:val="24"/>
          <w:szCs w:val="24"/>
        </w:rPr>
        <w:t xml:space="preserve">. Изпълнението на това изискване е условие за сключването на концесионния договор. Приоритета на целите, свързани със запазването и нормалната експлоатация на хидромелиоративните съоръжения на територията на Община Велики Преслав изискват участниците да декларират, че ще осъществяват стопанската си дейност в обекта на концесията като за целия срок на концесията поемат изцяло правата и задълженията по експлоатацията и ползването на язовирите, хидротехническите и инфраструктурните съоръжения по реда на </w:t>
      </w:r>
      <w:r w:rsidRPr="00EE1D1A">
        <w:rPr>
          <w:rStyle w:val="23"/>
          <w:rFonts w:ascii="Times New Roman" w:hAnsi="Times New Roman" w:cs="Times New Roman"/>
        </w:rPr>
        <w:t xml:space="preserve">Наредба за условията и реда за осъществяване на техническата и безопасната експлоатация на язовирните стени и </w:t>
      </w:r>
      <w:r w:rsidRPr="00EE1D1A">
        <w:rPr>
          <w:rStyle w:val="23"/>
          <w:rFonts w:ascii="Times New Roman" w:hAnsi="Times New Roman" w:cs="Times New Roman"/>
        </w:rPr>
        <w:lastRenderedPageBreak/>
        <w:t>на съоръженията към тях, както и на контрол за техническото им състояние,</w:t>
      </w:r>
      <w:r w:rsidRPr="00EE1D1A">
        <w:rPr>
          <w:rFonts w:ascii="Times New Roman" w:hAnsi="Times New Roman" w:cs="Times New Roman"/>
          <w:sz w:val="24"/>
          <w:szCs w:val="24"/>
        </w:rPr>
        <w:t xml:space="preserve"> Закона за водите и както и по реда на евентуални бъдещи нормативни документи, регламентиращи посочените права и задължения.</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Участникът може да докаже изпълнението на определените от концедента изисквания относно техническите си способности с възможностите на едно или повече лица, наричани по-нататък "трети лица", независимо от правната връзка между тях. За третите лица се прилагат основанията за изключване. Участникът представя документи, с които доказва, че за третите лица не е налице основание за изключване, както и че при изпълнението на концесионния договор ще има на разположение ресурсите на третите лица.</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p>
    <w:p w:rsidR="00D47D2D" w:rsidRPr="00EE1D1A" w:rsidRDefault="00D47D2D" w:rsidP="00343624">
      <w:pPr>
        <w:pStyle w:val="81"/>
        <w:shd w:val="clear" w:color="auto" w:fill="auto"/>
        <w:spacing w:before="0" w:after="0" w:line="317" w:lineRule="exact"/>
        <w:jc w:val="center"/>
        <w:rPr>
          <w:rFonts w:ascii="Times New Roman" w:hAnsi="Times New Roman" w:cs="Times New Roman"/>
          <w:sz w:val="24"/>
          <w:szCs w:val="24"/>
        </w:rPr>
      </w:pPr>
      <w:r w:rsidRPr="00EE1D1A">
        <w:rPr>
          <w:rStyle w:val="80"/>
          <w:rFonts w:ascii="Times New Roman" w:hAnsi="Times New Roman" w:cs="Times New Roman"/>
          <w:b/>
          <w:bCs/>
          <w:sz w:val="24"/>
          <w:szCs w:val="24"/>
        </w:rPr>
        <w:t>IV. КРИТЕРИИ ЗА ВЪЗЛАГАНЕ И ДОКУМЕНТИ, ФОРМИРАЩИ</w:t>
      </w:r>
      <w:r w:rsidRPr="00EE1D1A">
        <w:rPr>
          <w:rStyle w:val="80"/>
          <w:rFonts w:ascii="Times New Roman" w:hAnsi="Times New Roman" w:cs="Times New Roman"/>
          <w:b/>
          <w:bCs/>
          <w:sz w:val="24"/>
          <w:szCs w:val="24"/>
        </w:rPr>
        <w:br/>
        <w:t>ПРЕДЛОЖЕНИЕТО НА УЧАСТНИКА В ПРОЦЕДУРАТА. МЕТОДИКА ЗА</w:t>
      </w:r>
    </w:p>
    <w:p w:rsidR="00D47D2D" w:rsidRPr="00EE1D1A" w:rsidRDefault="00D47D2D" w:rsidP="00343624">
      <w:pPr>
        <w:pStyle w:val="81"/>
        <w:shd w:val="clear" w:color="auto" w:fill="auto"/>
        <w:spacing w:before="0" w:after="0" w:line="317" w:lineRule="exact"/>
        <w:jc w:val="center"/>
        <w:rPr>
          <w:rFonts w:ascii="Times New Roman" w:hAnsi="Times New Roman" w:cs="Times New Roman"/>
          <w:sz w:val="24"/>
          <w:szCs w:val="24"/>
        </w:rPr>
      </w:pPr>
      <w:r w:rsidRPr="00EE1D1A">
        <w:rPr>
          <w:rStyle w:val="80"/>
          <w:rFonts w:ascii="Times New Roman" w:hAnsi="Times New Roman" w:cs="Times New Roman"/>
          <w:b/>
          <w:bCs/>
          <w:sz w:val="24"/>
          <w:szCs w:val="24"/>
        </w:rPr>
        <w:t>ОЦЕНКА НА ОФЕРТИТЕ.</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Определените критерии за възлагане съответстват на принципите на публичност, прозрачност, пропорционалност, равнопоставеност и недопускане на дискриминация, което гарантира, че офертите ще се оценяват в условия на свободна конкуренция.</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Като критерии за възлагане концедента определя обективни изисквания, свързани с предмета и обекта на концесията, оценката на които дава възможност да се определи икономически най-изгодната оферта при най-добро съотношение "качество-цена". Концедентът определя критериите за възлагане според значимостта им в низходящ ред. В същата последователност концедента описва критериите за възлагане в обявлението за откриване на процедурата. При настоящата открита процедура концедентът определя и относителната тежест на критериите за възлагане. Икономически най-изгодната оферта се определя въз основа на комплексна оценка на офертата по следните критерии и относителната тежест на всеки от тях:</w:t>
      </w:r>
    </w:p>
    <w:p w:rsidR="00D47D2D" w:rsidRPr="00EE1D1A" w:rsidRDefault="00D47D2D" w:rsidP="00F73B04">
      <w:pPr>
        <w:pStyle w:val="70"/>
        <w:shd w:val="clear" w:color="auto" w:fill="auto"/>
        <w:spacing w:before="0" w:after="0" w:line="240" w:lineRule="exact"/>
        <w:ind w:firstLine="709"/>
        <w:rPr>
          <w:rFonts w:ascii="Times New Roman" w:hAnsi="Times New Roman" w:cs="Times New Roman"/>
          <w:sz w:val="24"/>
          <w:szCs w:val="24"/>
        </w:rPr>
      </w:pPr>
      <w:r w:rsidRPr="00EE1D1A">
        <w:rPr>
          <w:rFonts w:ascii="Times New Roman" w:hAnsi="Times New Roman" w:cs="Times New Roman"/>
          <w:sz w:val="24"/>
          <w:szCs w:val="24"/>
        </w:rPr>
        <w:t>1. Критерии за възлагане, както следва:</w:t>
      </w:r>
    </w:p>
    <w:p w:rsidR="00D47D2D" w:rsidRPr="00EE1D1A" w:rsidRDefault="00D47D2D" w:rsidP="00343624">
      <w:pPr>
        <w:pStyle w:val="210"/>
        <w:shd w:val="clear" w:color="auto" w:fill="auto"/>
        <w:tabs>
          <w:tab w:val="left" w:pos="0"/>
        </w:tabs>
        <w:spacing w:before="0"/>
        <w:ind w:firstLine="709"/>
        <w:rPr>
          <w:rFonts w:ascii="Times New Roman" w:hAnsi="Times New Roman" w:cs="Times New Roman"/>
          <w:sz w:val="24"/>
          <w:szCs w:val="24"/>
        </w:rPr>
      </w:pPr>
      <w:r w:rsidRPr="00EE1D1A">
        <w:rPr>
          <w:rStyle w:val="211"/>
          <w:rFonts w:ascii="Times New Roman" w:hAnsi="Times New Roman" w:cs="Times New Roman"/>
        </w:rPr>
        <w:t xml:space="preserve">1.1. Финансов показател- предложение за размер на годишното концесионно възнаграждение с относителна тежест в комплексната оценка - 40 %. </w:t>
      </w:r>
      <w:r w:rsidRPr="00EE1D1A">
        <w:rPr>
          <w:rFonts w:ascii="Times New Roman" w:hAnsi="Times New Roman" w:cs="Times New Roman"/>
          <w:sz w:val="24"/>
          <w:szCs w:val="24"/>
        </w:rPr>
        <w:t>Приетият принцип за липса на ограничения и стимулиране на по-ефективни технологични и организационни решения определя като съществен за възлагането критерий за оценка на предложенията, респ. документ, формиращ предложението на участника в процедурата, предложението за размер на годишното концесионно възнаграждение. Предложенията за размер на годишното концесионно възнаграждение са в български левове и не трябва да са по-ниски от определения начален минимален размер на концесионното възнаграждение</w:t>
      </w:r>
      <w:r w:rsidR="005014FE" w:rsidRPr="00EE1D1A">
        <w:rPr>
          <w:rFonts w:ascii="Times New Roman" w:hAnsi="Times New Roman" w:cs="Times New Roman"/>
          <w:sz w:val="24"/>
          <w:szCs w:val="24"/>
        </w:rPr>
        <w:t xml:space="preserve"> (3 750,00 лв)</w:t>
      </w:r>
      <w:r w:rsidRPr="00EE1D1A">
        <w:rPr>
          <w:rStyle w:val="211"/>
          <w:rFonts w:ascii="Times New Roman" w:hAnsi="Times New Roman" w:cs="Times New Roman"/>
        </w:rPr>
        <w:t xml:space="preserve">. </w:t>
      </w:r>
      <w:r w:rsidRPr="00EE1D1A">
        <w:rPr>
          <w:rFonts w:ascii="Times New Roman" w:hAnsi="Times New Roman" w:cs="Times New Roman"/>
          <w:sz w:val="24"/>
          <w:szCs w:val="24"/>
        </w:rPr>
        <w:t>Предложения, включващи по-нисък размер няма да бъдат разглеждани, като несъответстващи на минималните икономически изисквания на Концедента, а участниците предложили такива ще бъдат отстранени от процедурата.</w:t>
      </w:r>
    </w:p>
    <w:p w:rsidR="00D47D2D" w:rsidRPr="00EE1D1A" w:rsidRDefault="00D47D2D" w:rsidP="00343624">
      <w:pPr>
        <w:spacing w:line="360" w:lineRule="auto"/>
        <w:ind w:firstLine="741"/>
        <w:rPr>
          <w:rFonts w:ascii="Times New Roman" w:hAnsi="Times New Roman" w:cs="Times New Roman"/>
        </w:rPr>
      </w:pPr>
      <w:r w:rsidRPr="00EE1D1A">
        <w:rPr>
          <w:rFonts w:ascii="Times New Roman" w:hAnsi="Times New Roman" w:cs="Times New Roman"/>
        </w:rPr>
        <w:t>Финансовият показател може да донесе на участника – до 100 т.</w:t>
      </w:r>
    </w:p>
    <w:p w:rsidR="00D47D2D" w:rsidRPr="00EE1D1A" w:rsidRDefault="00D47D2D" w:rsidP="00343624">
      <w:pPr>
        <w:pStyle w:val="70"/>
        <w:shd w:val="clear" w:color="auto" w:fill="auto"/>
        <w:tabs>
          <w:tab w:val="left" w:pos="1134"/>
        </w:tabs>
        <w:spacing w:before="0" w:after="0" w:line="266" w:lineRule="exact"/>
        <w:ind w:firstLine="709"/>
        <w:rPr>
          <w:rFonts w:ascii="Times New Roman" w:hAnsi="Times New Roman" w:cs="Times New Roman"/>
          <w:b w:val="0"/>
          <w:bCs w:val="0"/>
          <w:sz w:val="24"/>
          <w:szCs w:val="24"/>
        </w:rPr>
      </w:pPr>
      <w:r w:rsidRPr="00EE1D1A">
        <w:rPr>
          <w:rFonts w:ascii="Times New Roman" w:hAnsi="Times New Roman" w:cs="Times New Roman"/>
          <w:sz w:val="24"/>
          <w:szCs w:val="24"/>
        </w:rPr>
        <w:t>1.2. Технически показател/техническо предложение/</w:t>
      </w:r>
      <w:r w:rsidR="00A22D40" w:rsidRPr="00EE1D1A">
        <w:rPr>
          <w:rFonts w:ascii="Times New Roman" w:hAnsi="Times New Roman" w:cs="Times New Roman"/>
          <w:sz w:val="24"/>
          <w:szCs w:val="24"/>
        </w:rPr>
        <w:t xml:space="preserve"> </w:t>
      </w:r>
      <w:r w:rsidRPr="00EE1D1A">
        <w:rPr>
          <w:rFonts w:ascii="Times New Roman" w:hAnsi="Times New Roman" w:cs="Times New Roman"/>
          <w:b w:val="0"/>
          <w:bCs w:val="0"/>
          <w:sz w:val="24"/>
          <w:szCs w:val="24"/>
        </w:rPr>
        <w:t>с относителна тежест в комплексната оценка - 60 %.</w:t>
      </w:r>
      <w:r w:rsidRPr="00EE1D1A">
        <w:rPr>
          <w:rFonts w:ascii="Times New Roman" w:hAnsi="Times New Roman" w:cs="Times New Roman"/>
          <w:sz w:val="24"/>
          <w:szCs w:val="24"/>
        </w:rPr>
        <w:t xml:space="preserve"> </w:t>
      </w:r>
      <w:r w:rsidRPr="00EE1D1A">
        <w:rPr>
          <w:rFonts w:ascii="Times New Roman" w:hAnsi="Times New Roman" w:cs="Times New Roman"/>
          <w:b w:val="0"/>
          <w:bCs w:val="0"/>
          <w:sz w:val="24"/>
          <w:szCs w:val="24"/>
        </w:rPr>
        <w:t>Техническият показател отчита качеството на техническото предложение по отношение на организацията на работа при изпълнение на концесионния договор, оценява се обхвата и качеството на включените в инвестиционната програма дейности, осигуряващи най-доброто поддържане на обекта на концесията в експлоатационна годност.</w:t>
      </w:r>
    </w:p>
    <w:p w:rsidR="00D47D2D" w:rsidRPr="00EE1D1A" w:rsidRDefault="00D47D2D" w:rsidP="00343624">
      <w:pPr>
        <w:pStyle w:val="a8"/>
        <w:spacing w:line="360" w:lineRule="auto"/>
        <w:rPr>
          <w:rFonts w:ascii="Times New Roman" w:hAnsi="Times New Roman" w:cs="Times New Roman"/>
        </w:rPr>
      </w:pPr>
      <w:r w:rsidRPr="00EE1D1A">
        <w:rPr>
          <w:rFonts w:ascii="Times New Roman" w:hAnsi="Times New Roman" w:cs="Times New Roman"/>
        </w:rPr>
        <w:t>Техническият показател може да донесе на участника – до 100 т.</w:t>
      </w:r>
    </w:p>
    <w:p w:rsidR="00D47D2D" w:rsidRPr="00EE1D1A" w:rsidRDefault="00D47D2D" w:rsidP="00343624">
      <w:pPr>
        <w:pStyle w:val="210"/>
        <w:shd w:val="clear" w:color="auto" w:fill="auto"/>
        <w:spacing w:before="0" w:line="270" w:lineRule="exact"/>
        <w:ind w:firstLine="740"/>
        <w:rPr>
          <w:rStyle w:val="22"/>
          <w:rFonts w:ascii="Times New Roman" w:hAnsi="Times New Roman" w:cs="Times New Roman"/>
        </w:rPr>
      </w:pPr>
    </w:p>
    <w:p w:rsidR="00D47D2D" w:rsidRPr="00EE1D1A" w:rsidRDefault="00D47D2D" w:rsidP="00343624">
      <w:pPr>
        <w:pStyle w:val="210"/>
        <w:shd w:val="clear" w:color="auto" w:fill="auto"/>
        <w:spacing w:before="0" w:line="270" w:lineRule="exact"/>
        <w:ind w:firstLine="740"/>
        <w:rPr>
          <w:rStyle w:val="22"/>
          <w:rFonts w:ascii="Times New Roman" w:hAnsi="Times New Roman" w:cs="Times New Roman"/>
        </w:rPr>
      </w:pPr>
      <w:r w:rsidRPr="00EE1D1A">
        <w:rPr>
          <w:rStyle w:val="22"/>
          <w:rFonts w:ascii="Times New Roman" w:hAnsi="Times New Roman" w:cs="Times New Roman"/>
        </w:rPr>
        <w:t xml:space="preserve">2. Методика за оценка на офертите. </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Назначената от кмета на общината комисия, извършва действия по раздел VIII от глава трета от Закона за концесиите. Оценява допуснатите оферти по критериите за възлагане чрез прилагане на методика за оценка на офертите, като оценява </w:t>
      </w:r>
      <w:r w:rsidRPr="00EE1D1A">
        <w:rPr>
          <w:rFonts w:ascii="Times New Roman" w:hAnsi="Times New Roman" w:cs="Times New Roman"/>
          <w:sz w:val="24"/>
          <w:szCs w:val="24"/>
        </w:rPr>
        <w:lastRenderedPageBreak/>
        <w:t xml:space="preserve">предложенията на участниците, съдържащи се в обвързващото им предложение. </w:t>
      </w:r>
    </w:p>
    <w:p w:rsidR="00D47D2D" w:rsidRPr="00EE1D1A" w:rsidRDefault="00D47D2D" w:rsidP="00F73B04">
      <w:pPr>
        <w:pStyle w:val="a8"/>
        <w:numPr>
          <w:ilvl w:val="0"/>
          <w:numId w:val="19"/>
        </w:numPr>
        <w:tabs>
          <w:tab w:val="left" w:pos="1134"/>
        </w:tabs>
        <w:spacing w:line="240" w:lineRule="exact"/>
        <w:ind w:right="102" w:firstLine="706"/>
        <w:jc w:val="both"/>
        <w:rPr>
          <w:rFonts w:ascii="Times New Roman" w:hAnsi="Times New Roman" w:cs="Times New Roman"/>
        </w:rPr>
      </w:pPr>
      <w:r w:rsidRPr="00EE1D1A">
        <w:rPr>
          <w:rFonts w:ascii="Times New Roman" w:hAnsi="Times New Roman" w:cs="Times New Roman"/>
        </w:rPr>
        <w:t>Показател, оценяващ предложената стойност на годишното концесионно възнаграждение (</w:t>
      </w:r>
      <w:r w:rsidRPr="00EE1D1A">
        <w:rPr>
          <w:rFonts w:ascii="Times New Roman" w:hAnsi="Times New Roman" w:cs="Times New Roman"/>
          <w:b/>
          <w:bCs/>
        </w:rPr>
        <w:t>Пк</w:t>
      </w:r>
      <w:r w:rsidRPr="00EE1D1A">
        <w:rPr>
          <w:rFonts w:ascii="Times New Roman" w:hAnsi="Times New Roman" w:cs="Times New Roman"/>
        </w:rPr>
        <w:t>) – с относителна тежест 40</w:t>
      </w:r>
      <w:r w:rsidRPr="00EE1D1A">
        <w:rPr>
          <w:rFonts w:ascii="Times New Roman" w:hAnsi="Times New Roman" w:cs="Times New Roman"/>
          <w:spacing w:val="-26"/>
        </w:rPr>
        <w:t xml:space="preserve"> </w:t>
      </w:r>
      <w:r w:rsidRPr="00EE1D1A">
        <w:rPr>
          <w:rFonts w:ascii="Times New Roman" w:hAnsi="Times New Roman" w:cs="Times New Roman"/>
        </w:rPr>
        <w:t>%.</w:t>
      </w:r>
    </w:p>
    <w:p w:rsidR="00D47D2D" w:rsidRPr="00EE1D1A" w:rsidRDefault="00D47D2D" w:rsidP="00343624">
      <w:pPr>
        <w:pStyle w:val="a9"/>
        <w:ind w:left="0"/>
        <w:jc w:val="left"/>
        <w:rPr>
          <w:rFonts w:ascii="Times New Roman" w:hAnsi="Times New Roman" w:cs="Times New Roman"/>
          <w:sz w:val="24"/>
          <w:szCs w:val="24"/>
          <w:lang w:val="bg-BG"/>
        </w:rPr>
      </w:pPr>
    </w:p>
    <w:p w:rsidR="00D47D2D" w:rsidRPr="00EE1D1A" w:rsidRDefault="00D47D2D" w:rsidP="00343624">
      <w:pPr>
        <w:pStyle w:val="a9"/>
        <w:ind w:left="1077"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Кi</w:t>
      </w:r>
    </w:p>
    <w:p w:rsidR="00D47D2D" w:rsidRPr="00EE1D1A" w:rsidRDefault="00D47D2D" w:rsidP="00343624">
      <w:pPr>
        <w:pStyle w:val="a9"/>
        <w:spacing w:line="265" w:lineRule="exact"/>
        <w:ind w:left="1218"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Пк = ----- . 40</w:t>
      </w:r>
    </w:p>
    <w:p w:rsidR="00D47D2D" w:rsidRPr="00EE1D1A" w:rsidRDefault="00D47D2D" w:rsidP="00343624">
      <w:pPr>
        <w:pStyle w:val="a9"/>
        <w:spacing w:line="254" w:lineRule="exact"/>
        <w:ind w:left="1076"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Кmax</w:t>
      </w:r>
    </w:p>
    <w:p w:rsidR="00D47D2D" w:rsidRPr="00EE1D1A" w:rsidRDefault="00D47D2D" w:rsidP="00343624">
      <w:pPr>
        <w:pStyle w:val="a9"/>
        <w:ind w:left="0"/>
        <w:jc w:val="left"/>
        <w:rPr>
          <w:rFonts w:ascii="Times New Roman" w:hAnsi="Times New Roman" w:cs="Times New Roman"/>
          <w:sz w:val="24"/>
          <w:szCs w:val="24"/>
          <w:lang w:val="bg-BG"/>
        </w:rPr>
      </w:pPr>
    </w:p>
    <w:p w:rsidR="00D47D2D" w:rsidRPr="00EE1D1A" w:rsidRDefault="00D47D2D" w:rsidP="00343624">
      <w:pPr>
        <w:pStyle w:val="a9"/>
        <w:tabs>
          <w:tab w:val="left" w:pos="1198"/>
          <w:tab w:val="left" w:pos="1753"/>
          <w:tab w:val="left" w:pos="2706"/>
          <w:tab w:val="left" w:pos="3128"/>
          <w:tab w:val="left" w:pos="4741"/>
          <w:tab w:val="left" w:pos="5295"/>
          <w:tab w:val="left" w:pos="5850"/>
          <w:tab w:val="left" w:pos="6537"/>
          <w:tab w:val="left" w:pos="7885"/>
          <w:tab w:val="left" w:pos="9233"/>
        </w:tabs>
        <w:spacing w:line="250" w:lineRule="exact"/>
        <w:ind w:right="106"/>
        <w:rPr>
          <w:rFonts w:ascii="Times New Roman" w:hAnsi="Times New Roman" w:cs="Times New Roman"/>
          <w:sz w:val="24"/>
          <w:szCs w:val="24"/>
          <w:lang w:val="bg-BG"/>
        </w:rPr>
      </w:pPr>
      <w:r w:rsidRPr="00EE1D1A">
        <w:rPr>
          <w:rFonts w:ascii="Times New Roman" w:hAnsi="Times New Roman" w:cs="Times New Roman"/>
          <w:sz w:val="24"/>
          <w:szCs w:val="24"/>
          <w:lang w:val="bg-BG"/>
        </w:rPr>
        <w:t xml:space="preserve">            Където </w:t>
      </w:r>
      <w:r w:rsidRPr="00EE1D1A">
        <w:rPr>
          <w:rFonts w:ascii="Times New Roman" w:hAnsi="Times New Roman" w:cs="Times New Roman"/>
          <w:b/>
          <w:bCs/>
          <w:sz w:val="24"/>
          <w:szCs w:val="24"/>
          <w:lang w:val="bg-BG"/>
        </w:rPr>
        <w:t xml:space="preserve">Кi </w:t>
      </w:r>
      <w:r w:rsidRPr="00EE1D1A">
        <w:rPr>
          <w:rFonts w:ascii="Times New Roman" w:hAnsi="Times New Roman" w:cs="Times New Roman"/>
          <w:sz w:val="24"/>
          <w:szCs w:val="24"/>
          <w:lang w:val="bg-BG"/>
        </w:rPr>
        <w:t>[лв.] – предложена от i-я участник стойност на концесионното</w:t>
      </w:r>
      <w:r w:rsidRPr="00EE1D1A">
        <w:rPr>
          <w:rFonts w:ascii="Times New Roman" w:hAnsi="Times New Roman" w:cs="Times New Roman"/>
          <w:spacing w:val="-14"/>
          <w:sz w:val="24"/>
          <w:szCs w:val="24"/>
          <w:lang w:val="bg-BG"/>
        </w:rPr>
        <w:t xml:space="preserve"> </w:t>
      </w:r>
      <w:r w:rsidRPr="00EE1D1A">
        <w:rPr>
          <w:rFonts w:ascii="Times New Roman" w:hAnsi="Times New Roman" w:cs="Times New Roman"/>
          <w:sz w:val="24"/>
          <w:szCs w:val="24"/>
          <w:lang w:val="bg-BG"/>
        </w:rPr>
        <w:t>възнаграждение;</w:t>
      </w:r>
    </w:p>
    <w:p w:rsidR="00D47D2D" w:rsidRPr="00EE1D1A" w:rsidRDefault="00D47D2D" w:rsidP="00343624">
      <w:pPr>
        <w:pStyle w:val="a9"/>
        <w:tabs>
          <w:tab w:val="left" w:pos="1553"/>
          <w:tab w:val="left" w:pos="2416"/>
          <w:tab w:val="left" w:pos="2749"/>
          <w:tab w:val="left" w:pos="4537"/>
          <w:tab w:val="left" w:pos="6059"/>
          <w:tab w:val="left" w:pos="7317"/>
          <w:tab w:val="left" w:pos="7783"/>
        </w:tabs>
        <w:spacing w:line="255" w:lineRule="exact"/>
        <w:ind w:left="824"/>
        <w:jc w:val="left"/>
        <w:rPr>
          <w:rFonts w:ascii="Times New Roman" w:hAnsi="Times New Roman" w:cs="Times New Roman"/>
          <w:sz w:val="24"/>
          <w:szCs w:val="24"/>
          <w:lang w:val="bg-BG"/>
        </w:rPr>
      </w:pPr>
      <w:r w:rsidRPr="00EE1D1A">
        <w:rPr>
          <w:rFonts w:ascii="Times New Roman" w:hAnsi="Times New Roman" w:cs="Times New Roman"/>
          <w:b/>
          <w:bCs/>
          <w:sz w:val="24"/>
          <w:szCs w:val="24"/>
          <w:lang w:val="bg-BG"/>
        </w:rPr>
        <w:t>Кmax</w:t>
      </w:r>
      <w:r w:rsidRPr="00EE1D1A">
        <w:rPr>
          <w:rFonts w:ascii="Times New Roman" w:hAnsi="Times New Roman" w:cs="Times New Roman"/>
          <w:sz w:val="24"/>
          <w:szCs w:val="24"/>
          <w:lang w:val="bg-BG"/>
        </w:rPr>
        <w:tab/>
        <w:t>[лв.] – най-високата предложена стойност на концесионното възнаграждение.</w:t>
      </w:r>
    </w:p>
    <w:p w:rsidR="00D47D2D" w:rsidRPr="00EE1D1A" w:rsidRDefault="00D47D2D" w:rsidP="00343624">
      <w:pPr>
        <w:pStyle w:val="a9"/>
        <w:spacing w:line="269" w:lineRule="exact"/>
        <w:ind w:left="824" w:right="121"/>
        <w:jc w:val="left"/>
        <w:rPr>
          <w:rFonts w:ascii="Times New Roman" w:hAnsi="Times New Roman" w:cs="Times New Roman"/>
          <w:sz w:val="24"/>
          <w:szCs w:val="24"/>
          <w:lang w:val="bg-BG"/>
        </w:rPr>
      </w:pPr>
      <w:r w:rsidRPr="00EE1D1A">
        <w:rPr>
          <w:rFonts w:ascii="Times New Roman" w:hAnsi="Times New Roman" w:cs="Times New Roman"/>
          <w:sz w:val="24"/>
          <w:szCs w:val="24"/>
          <w:lang w:val="bg-BG"/>
        </w:rPr>
        <w:t xml:space="preserve">Стойността на </w:t>
      </w:r>
      <w:r w:rsidRPr="00EE1D1A">
        <w:rPr>
          <w:rFonts w:ascii="Times New Roman" w:hAnsi="Times New Roman" w:cs="Times New Roman"/>
          <w:b/>
          <w:bCs/>
          <w:sz w:val="24"/>
          <w:szCs w:val="24"/>
          <w:lang w:val="bg-BG"/>
        </w:rPr>
        <w:t>Пк</w:t>
      </w:r>
      <w:r w:rsidRPr="00EE1D1A">
        <w:rPr>
          <w:rFonts w:ascii="Times New Roman" w:hAnsi="Times New Roman" w:cs="Times New Roman"/>
          <w:sz w:val="24"/>
          <w:szCs w:val="24"/>
          <w:lang w:val="bg-BG"/>
        </w:rPr>
        <w:t xml:space="preserve"> може да бъде </w:t>
      </w:r>
      <w:r w:rsidRPr="00EE1D1A">
        <w:rPr>
          <w:rFonts w:ascii="Times New Roman" w:hAnsi="Times New Roman" w:cs="Times New Roman"/>
          <w:b/>
          <w:bCs/>
          <w:sz w:val="24"/>
          <w:szCs w:val="24"/>
          <w:lang w:val="bg-BG"/>
        </w:rPr>
        <w:t>≤</w:t>
      </w:r>
      <w:r w:rsidRPr="00EE1D1A">
        <w:rPr>
          <w:rFonts w:ascii="Times New Roman" w:hAnsi="Times New Roman" w:cs="Times New Roman"/>
          <w:b/>
          <w:bCs/>
          <w:spacing w:val="-90"/>
          <w:sz w:val="24"/>
          <w:szCs w:val="24"/>
          <w:lang w:val="bg-BG"/>
        </w:rPr>
        <w:t xml:space="preserve"> </w:t>
      </w:r>
      <w:r w:rsidRPr="00EE1D1A">
        <w:rPr>
          <w:rFonts w:ascii="Times New Roman" w:hAnsi="Times New Roman" w:cs="Times New Roman"/>
          <w:b/>
          <w:bCs/>
          <w:sz w:val="24"/>
          <w:szCs w:val="24"/>
          <w:lang w:val="bg-BG"/>
        </w:rPr>
        <w:t>40.</w:t>
      </w:r>
    </w:p>
    <w:p w:rsidR="00D47D2D" w:rsidRPr="00EE1D1A" w:rsidRDefault="00D47D2D" w:rsidP="00F73B04">
      <w:pPr>
        <w:pStyle w:val="a8"/>
        <w:numPr>
          <w:ilvl w:val="0"/>
          <w:numId w:val="19"/>
        </w:numPr>
        <w:tabs>
          <w:tab w:val="left" w:pos="1041"/>
        </w:tabs>
        <w:ind w:left="0" w:right="99" w:firstLine="701"/>
        <w:jc w:val="both"/>
        <w:rPr>
          <w:rFonts w:ascii="Times New Roman" w:hAnsi="Times New Roman" w:cs="Times New Roman"/>
        </w:rPr>
      </w:pPr>
      <w:r w:rsidRPr="00EE1D1A">
        <w:rPr>
          <w:rFonts w:ascii="Times New Roman" w:hAnsi="Times New Roman" w:cs="Times New Roman"/>
        </w:rPr>
        <w:t xml:space="preserve">Показател, оценяващ направеното инвестиционно предложение (Пи) – с относителна тежест 60 %. Отчита се на основата на изготвеното от участника инвестиционно предложение. </w:t>
      </w:r>
      <w:r w:rsidRPr="00EE1D1A">
        <w:rPr>
          <w:rFonts w:ascii="Times New Roman" w:hAnsi="Times New Roman" w:cs="Times New Roman"/>
          <w:b/>
          <w:bCs/>
          <w:i/>
          <w:iCs/>
        </w:rPr>
        <w:t xml:space="preserve">Срокът </w:t>
      </w:r>
      <w:r w:rsidRPr="00EE1D1A">
        <w:rPr>
          <w:rFonts w:ascii="Times New Roman" w:hAnsi="Times New Roman" w:cs="Times New Roman"/>
        </w:rPr>
        <w:t xml:space="preserve">за изпълнение на инвестиционното предложение е </w:t>
      </w:r>
      <w:r w:rsidRPr="00EE1D1A">
        <w:rPr>
          <w:rFonts w:ascii="Times New Roman" w:hAnsi="Times New Roman" w:cs="Times New Roman"/>
          <w:b/>
          <w:bCs/>
          <w:i/>
          <w:iCs/>
        </w:rPr>
        <w:t>5 години</w:t>
      </w:r>
      <w:r w:rsidRPr="00EE1D1A">
        <w:rPr>
          <w:rFonts w:ascii="Times New Roman" w:hAnsi="Times New Roman" w:cs="Times New Roman"/>
        </w:rPr>
        <w:t>, считано от началото на концесията. Инвестиционното предложение е неразделна част от общото предложение на участника и включва разпределение на предложената инвестиция по отделни обекти и съоръжения, както и по</w:t>
      </w:r>
      <w:r w:rsidRPr="00EE1D1A">
        <w:rPr>
          <w:rFonts w:ascii="Times New Roman" w:hAnsi="Times New Roman" w:cs="Times New Roman"/>
          <w:spacing w:val="-27"/>
        </w:rPr>
        <w:t xml:space="preserve"> </w:t>
      </w:r>
      <w:r w:rsidRPr="00EE1D1A">
        <w:rPr>
          <w:rFonts w:ascii="Times New Roman" w:hAnsi="Times New Roman" w:cs="Times New Roman"/>
        </w:rPr>
        <w:t>години.</w:t>
      </w:r>
    </w:p>
    <w:p w:rsidR="00D47D2D" w:rsidRPr="00EE1D1A" w:rsidRDefault="00D47D2D" w:rsidP="00343624">
      <w:pPr>
        <w:pStyle w:val="a9"/>
        <w:ind w:left="1044"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Сi</w:t>
      </w:r>
    </w:p>
    <w:p w:rsidR="00D47D2D" w:rsidRPr="00EE1D1A" w:rsidRDefault="00D47D2D" w:rsidP="00343624">
      <w:pPr>
        <w:pStyle w:val="a9"/>
        <w:spacing w:line="260" w:lineRule="exact"/>
        <w:ind w:left="1213"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Пи = --------- . 60</w:t>
      </w:r>
    </w:p>
    <w:p w:rsidR="00D47D2D" w:rsidRPr="00EE1D1A" w:rsidRDefault="00D47D2D" w:rsidP="00343624">
      <w:pPr>
        <w:pStyle w:val="a9"/>
        <w:spacing w:line="252" w:lineRule="exact"/>
        <w:ind w:left="1052"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 xml:space="preserve"> Cmax</w:t>
      </w:r>
    </w:p>
    <w:p w:rsidR="00D47D2D" w:rsidRPr="00EE1D1A" w:rsidRDefault="00D47D2D" w:rsidP="00343624">
      <w:pPr>
        <w:pStyle w:val="a9"/>
        <w:ind w:left="0"/>
        <w:jc w:val="left"/>
        <w:rPr>
          <w:rFonts w:ascii="Times New Roman" w:hAnsi="Times New Roman" w:cs="Times New Roman"/>
          <w:sz w:val="24"/>
          <w:szCs w:val="24"/>
          <w:lang w:val="bg-BG"/>
        </w:rPr>
      </w:pPr>
    </w:p>
    <w:p w:rsidR="00D47D2D" w:rsidRPr="00EE1D1A" w:rsidRDefault="00D47D2D" w:rsidP="00343624">
      <w:pPr>
        <w:pStyle w:val="a9"/>
        <w:spacing w:line="255" w:lineRule="exact"/>
        <w:ind w:right="121" w:firstLine="592"/>
        <w:jc w:val="left"/>
        <w:rPr>
          <w:rFonts w:ascii="Times New Roman" w:hAnsi="Times New Roman" w:cs="Times New Roman"/>
          <w:sz w:val="24"/>
          <w:szCs w:val="24"/>
          <w:lang w:val="bg-BG"/>
        </w:rPr>
      </w:pPr>
      <w:r w:rsidRPr="00EE1D1A">
        <w:rPr>
          <w:rFonts w:ascii="Times New Roman" w:hAnsi="Times New Roman" w:cs="Times New Roman"/>
          <w:sz w:val="24"/>
          <w:szCs w:val="24"/>
          <w:lang w:val="bg-BG"/>
        </w:rPr>
        <w:t xml:space="preserve">Където </w:t>
      </w:r>
      <w:r w:rsidRPr="00EE1D1A">
        <w:rPr>
          <w:rFonts w:ascii="Times New Roman" w:hAnsi="Times New Roman" w:cs="Times New Roman"/>
          <w:b/>
          <w:bCs/>
          <w:sz w:val="24"/>
          <w:szCs w:val="24"/>
          <w:lang w:val="bg-BG"/>
        </w:rPr>
        <w:t>Сi</w:t>
      </w:r>
      <w:r w:rsidRPr="00EE1D1A">
        <w:rPr>
          <w:rFonts w:ascii="Times New Roman" w:hAnsi="Times New Roman" w:cs="Times New Roman"/>
          <w:sz w:val="24"/>
          <w:szCs w:val="24"/>
          <w:lang w:val="bg-BG"/>
        </w:rPr>
        <w:t xml:space="preserve"> – стойност на инвестиционното предложение на i – я участник;</w:t>
      </w:r>
    </w:p>
    <w:p w:rsidR="00D47D2D" w:rsidRPr="00EE1D1A" w:rsidRDefault="00D47D2D" w:rsidP="00343624">
      <w:pPr>
        <w:pStyle w:val="a9"/>
        <w:tabs>
          <w:tab w:val="left" w:pos="709"/>
          <w:tab w:val="left" w:pos="4083"/>
          <w:tab w:val="left" w:pos="5670"/>
          <w:tab w:val="left" w:pos="6992"/>
          <w:tab w:val="left" w:pos="7522"/>
        </w:tabs>
        <w:ind w:left="0" w:right="101"/>
        <w:jc w:val="left"/>
        <w:rPr>
          <w:rFonts w:ascii="Times New Roman" w:hAnsi="Times New Roman" w:cs="Times New Roman"/>
          <w:sz w:val="24"/>
          <w:szCs w:val="24"/>
          <w:lang w:val="bg-BG"/>
        </w:rPr>
      </w:pPr>
      <w:r w:rsidRPr="00EE1D1A">
        <w:rPr>
          <w:rFonts w:ascii="Times New Roman" w:hAnsi="Times New Roman" w:cs="Times New Roman"/>
          <w:b/>
          <w:bCs/>
          <w:sz w:val="24"/>
          <w:szCs w:val="24"/>
          <w:lang w:val="bg-BG"/>
        </w:rPr>
        <w:tab/>
        <w:t>Cmax</w:t>
      </w:r>
      <w:r w:rsidRPr="00EE1D1A">
        <w:rPr>
          <w:rFonts w:ascii="Times New Roman" w:hAnsi="Times New Roman" w:cs="Times New Roman"/>
          <w:sz w:val="24"/>
          <w:szCs w:val="24"/>
          <w:lang w:val="bg-BG"/>
        </w:rPr>
        <w:t xml:space="preserve"> – най-високата предложена стойност на </w:t>
      </w:r>
      <w:r w:rsidRPr="00EE1D1A">
        <w:rPr>
          <w:rFonts w:ascii="Times New Roman" w:hAnsi="Times New Roman" w:cs="Times New Roman"/>
          <w:spacing w:val="-1"/>
          <w:sz w:val="24"/>
          <w:szCs w:val="24"/>
          <w:lang w:val="bg-BG"/>
        </w:rPr>
        <w:t xml:space="preserve">инвестиционното </w:t>
      </w:r>
      <w:r w:rsidRPr="00EE1D1A">
        <w:rPr>
          <w:rFonts w:ascii="Times New Roman" w:hAnsi="Times New Roman" w:cs="Times New Roman"/>
          <w:sz w:val="24"/>
          <w:szCs w:val="24"/>
          <w:lang w:val="bg-BG"/>
        </w:rPr>
        <w:t>предложение.</w:t>
      </w:r>
    </w:p>
    <w:p w:rsidR="00D47D2D" w:rsidRPr="00EE1D1A" w:rsidRDefault="00D47D2D" w:rsidP="00343624">
      <w:pPr>
        <w:pStyle w:val="a9"/>
        <w:tabs>
          <w:tab w:val="left" w:pos="709"/>
        </w:tabs>
        <w:spacing w:line="281" w:lineRule="exact"/>
        <w:ind w:left="0" w:right="121" w:firstLine="709"/>
        <w:jc w:val="left"/>
        <w:rPr>
          <w:rFonts w:ascii="Times New Roman" w:hAnsi="Times New Roman" w:cs="Times New Roman"/>
          <w:sz w:val="24"/>
          <w:szCs w:val="24"/>
          <w:lang w:val="bg-BG"/>
        </w:rPr>
      </w:pPr>
      <w:r w:rsidRPr="00EE1D1A">
        <w:rPr>
          <w:rFonts w:ascii="Times New Roman" w:hAnsi="Times New Roman" w:cs="Times New Roman"/>
          <w:b/>
          <w:bCs/>
          <w:sz w:val="24"/>
          <w:szCs w:val="24"/>
          <w:lang w:val="bg-BG"/>
        </w:rPr>
        <w:t>Пи</w:t>
      </w:r>
      <w:r w:rsidRPr="00EE1D1A">
        <w:rPr>
          <w:rFonts w:ascii="Times New Roman" w:hAnsi="Times New Roman" w:cs="Times New Roman"/>
          <w:sz w:val="24"/>
          <w:szCs w:val="24"/>
          <w:lang w:val="bg-BG"/>
        </w:rPr>
        <w:t xml:space="preserve"> може да бъде от 0 ÷  60.</w:t>
      </w:r>
    </w:p>
    <w:p w:rsidR="00D47D2D" w:rsidRPr="00EE1D1A" w:rsidRDefault="00D47D2D" w:rsidP="00343624">
      <w:pPr>
        <w:pStyle w:val="a9"/>
        <w:spacing w:line="235" w:lineRule="auto"/>
        <w:ind w:right="103" w:firstLine="592"/>
        <w:rPr>
          <w:rFonts w:ascii="Times New Roman" w:hAnsi="Times New Roman" w:cs="Times New Roman"/>
          <w:sz w:val="24"/>
          <w:szCs w:val="24"/>
          <w:lang w:val="bg-BG"/>
        </w:rPr>
      </w:pPr>
      <w:r w:rsidRPr="00EE1D1A">
        <w:rPr>
          <w:rFonts w:ascii="Times New Roman" w:hAnsi="Times New Roman" w:cs="Times New Roman"/>
          <w:sz w:val="24"/>
          <w:szCs w:val="24"/>
          <w:lang w:val="bg-BG"/>
        </w:rPr>
        <w:t>Участник, който не направи инвестиционно предложение (или чието предложение не е прието от комисията) получава оценка Пи = 0.</w:t>
      </w:r>
    </w:p>
    <w:p w:rsidR="00D47D2D" w:rsidRPr="00EE1D1A" w:rsidRDefault="00D47D2D" w:rsidP="00343624">
      <w:pPr>
        <w:pStyle w:val="a9"/>
        <w:spacing w:line="235" w:lineRule="auto"/>
        <w:ind w:right="101" w:firstLine="592"/>
        <w:rPr>
          <w:rFonts w:ascii="Times New Roman" w:hAnsi="Times New Roman" w:cs="Times New Roman"/>
          <w:sz w:val="24"/>
          <w:szCs w:val="24"/>
          <w:lang w:val="bg-BG"/>
        </w:rPr>
      </w:pPr>
      <w:r w:rsidRPr="00EE1D1A">
        <w:rPr>
          <w:rFonts w:ascii="Times New Roman" w:hAnsi="Times New Roman" w:cs="Times New Roman"/>
          <w:sz w:val="24"/>
          <w:szCs w:val="24"/>
          <w:lang w:val="bg-BG"/>
        </w:rPr>
        <w:t>Окончателната оценка на предложението на даден участник ще се определи съобразно стойността на интегрален показател (Пок), който представлява сбор от показателите, мотивирани в т.т. 1 и 2, отчитащи и относителните тежести на отделните критерии.</w:t>
      </w:r>
    </w:p>
    <w:p w:rsidR="00D47D2D" w:rsidRPr="00EE1D1A" w:rsidRDefault="00D47D2D" w:rsidP="00343624">
      <w:pPr>
        <w:pStyle w:val="a9"/>
        <w:ind w:left="0"/>
        <w:jc w:val="left"/>
        <w:rPr>
          <w:rFonts w:ascii="Times New Roman" w:hAnsi="Times New Roman" w:cs="Times New Roman"/>
          <w:sz w:val="24"/>
          <w:szCs w:val="24"/>
          <w:lang w:val="bg-BG"/>
        </w:rPr>
      </w:pPr>
    </w:p>
    <w:p w:rsidR="00D47D2D" w:rsidRPr="00EE1D1A" w:rsidRDefault="00D47D2D" w:rsidP="00343624">
      <w:pPr>
        <w:pStyle w:val="a9"/>
        <w:ind w:left="1215" w:right="1206"/>
        <w:jc w:val="center"/>
        <w:rPr>
          <w:rFonts w:ascii="Times New Roman" w:hAnsi="Times New Roman" w:cs="Times New Roman"/>
          <w:b/>
          <w:bCs/>
          <w:sz w:val="24"/>
          <w:szCs w:val="24"/>
          <w:lang w:val="bg-BG"/>
        </w:rPr>
      </w:pPr>
      <w:r w:rsidRPr="00EE1D1A">
        <w:rPr>
          <w:rFonts w:ascii="Times New Roman" w:hAnsi="Times New Roman" w:cs="Times New Roman"/>
          <w:b/>
          <w:bCs/>
          <w:sz w:val="24"/>
          <w:szCs w:val="24"/>
          <w:lang w:val="bg-BG"/>
        </w:rPr>
        <w:t>Пок = Пк + Пи</w:t>
      </w:r>
    </w:p>
    <w:p w:rsidR="00D47D2D" w:rsidRPr="00EE1D1A" w:rsidRDefault="00D47D2D" w:rsidP="00343624">
      <w:pPr>
        <w:pStyle w:val="a9"/>
        <w:ind w:left="0"/>
        <w:jc w:val="left"/>
        <w:rPr>
          <w:rFonts w:ascii="Times New Roman" w:hAnsi="Times New Roman" w:cs="Times New Roman"/>
          <w:sz w:val="24"/>
          <w:szCs w:val="24"/>
          <w:lang w:val="bg-BG"/>
        </w:rPr>
      </w:pPr>
    </w:p>
    <w:p w:rsidR="00D47D2D" w:rsidRPr="00EE1D1A" w:rsidRDefault="00D47D2D" w:rsidP="00343624">
      <w:pPr>
        <w:pStyle w:val="a9"/>
        <w:ind w:left="0" w:firstLine="720"/>
        <w:jc w:val="left"/>
        <w:rPr>
          <w:rFonts w:ascii="Times New Roman" w:hAnsi="Times New Roman" w:cs="Times New Roman"/>
          <w:sz w:val="24"/>
          <w:szCs w:val="24"/>
          <w:lang w:val="bg-BG"/>
        </w:rPr>
      </w:pPr>
      <w:r w:rsidRPr="00EE1D1A">
        <w:rPr>
          <w:rFonts w:ascii="Times New Roman" w:hAnsi="Times New Roman" w:cs="Times New Roman"/>
          <w:sz w:val="24"/>
          <w:szCs w:val="24"/>
          <w:lang w:val="bg-BG"/>
        </w:rPr>
        <w:t xml:space="preserve">Стойността на </w:t>
      </w:r>
      <w:r w:rsidRPr="00EE1D1A">
        <w:rPr>
          <w:rFonts w:ascii="Times New Roman" w:hAnsi="Times New Roman" w:cs="Times New Roman"/>
          <w:b/>
          <w:bCs/>
          <w:sz w:val="24"/>
          <w:szCs w:val="24"/>
          <w:lang w:val="bg-BG"/>
        </w:rPr>
        <w:t>Пок</w:t>
      </w:r>
      <w:r w:rsidRPr="00EE1D1A">
        <w:rPr>
          <w:rFonts w:ascii="Times New Roman" w:hAnsi="Times New Roman" w:cs="Times New Roman"/>
          <w:sz w:val="24"/>
          <w:szCs w:val="24"/>
          <w:lang w:val="bg-BG"/>
        </w:rPr>
        <w:t xml:space="preserve"> може да бъде ≤ 100</w:t>
      </w:r>
    </w:p>
    <w:p w:rsidR="00D47D2D" w:rsidRPr="00EE1D1A" w:rsidRDefault="00D47D2D" w:rsidP="00343624">
      <w:pPr>
        <w:pStyle w:val="a9"/>
        <w:ind w:left="0"/>
        <w:jc w:val="left"/>
        <w:rPr>
          <w:rFonts w:ascii="Times New Roman" w:hAnsi="Times New Roman" w:cs="Times New Roman"/>
          <w:sz w:val="24"/>
          <w:szCs w:val="24"/>
          <w:lang w:val="bg-BG"/>
        </w:rPr>
      </w:pPr>
      <w:r w:rsidRPr="00EE1D1A">
        <w:rPr>
          <w:rFonts w:ascii="Times New Roman" w:hAnsi="Times New Roman" w:cs="Times New Roman"/>
          <w:sz w:val="24"/>
          <w:szCs w:val="24"/>
          <w:lang w:val="bg-BG"/>
        </w:rPr>
        <w:tab/>
        <w:t>Печели предложението, за което се получава най-високата стойност на Пок.</w:t>
      </w:r>
    </w:p>
    <w:p w:rsidR="00D47D2D" w:rsidRPr="00EE1D1A" w:rsidRDefault="00D47D2D" w:rsidP="00343624">
      <w:pPr>
        <w:pStyle w:val="a9"/>
        <w:ind w:left="0"/>
        <w:rPr>
          <w:rFonts w:ascii="Times New Roman" w:hAnsi="Times New Roman" w:cs="Times New Roman"/>
          <w:sz w:val="24"/>
          <w:szCs w:val="24"/>
          <w:lang w:val="bg-BG"/>
        </w:rPr>
      </w:pPr>
      <w:r w:rsidRPr="00EE1D1A">
        <w:rPr>
          <w:rFonts w:ascii="Times New Roman" w:hAnsi="Times New Roman" w:cs="Times New Roman"/>
          <w:sz w:val="24"/>
          <w:szCs w:val="24"/>
          <w:lang w:val="bg-BG"/>
        </w:rPr>
        <w:tab/>
        <w:t>Офертите на участниците се класират в низходящ ред, като се започне от офертата, получила най-високата комплексна оценка (при максимален брой точки – 100) , на следващо място се класира офертата, получила следващата по-размер (по-ниска) комплексна оценка и т.н.</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p>
    <w:p w:rsidR="00D47D2D" w:rsidRPr="00EE1D1A" w:rsidRDefault="00D47D2D" w:rsidP="00343624">
      <w:pPr>
        <w:shd w:val="clear" w:color="auto" w:fill="FFFFFF"/>
        <w:spacing w:line="267" w:lineRule="exact"/>
        <w:ind w:firstLine="684"/>
        <w:jc w:val="both"/>
        <w:rPr>
          <w:rFonts w:ascii="Times New Roman" w:hAnsi="Times New Roman" w:cs="Times New Roman"/>
        </w:rPr>
      </w:pPr>
      <w:r w:rsidRPr="00EE1D1A">
        <w:rPr>
          <w:rFonts w:ascii="Times New Roman" w:hAnsi="Times New Roman" w:cs="Times New Roman"/>
        </w:rPr>
        <w:t>В "Техническото предложение" всеки участник задължително следва да опише последователността, продължителността и размера на инвестициите на предвидените от него дейности във времето за изпълнение на договора за отдаване на язовира на концесия, в зависимост от избрания от него подход. Посоченото описание следва да бъде изготвено в съответствие с изискванията на закона, както и с изискванията на Концедента. По този показател комисията оценява предложените от участниците последователност на дейностите, етапност и срокове за започване и приключване на отделните етапи във времето. В тази връзка, всяко "Техническо предложение" в тази част, е необходимо да съдържа минимално следните елементи:</w:t>
      </w:r>
    </w:p>
    <w:p w:rsidR="00D47D2D" w:rsidRPr="00EE1D1A" w:rsidRDefault="00D47D2D" w:rsidP="00343624">
      <w:pPr>
        <w:numPr>
          <w:ilvl w:val="0"/>
          <w:numId w:val="4"/>
        </w:numPr>
        <w:shd w:val="clear" w:color="auto" w:fill="FFFFFF"/>
        <w:spacing w:line="267" w:lineRule="exact"/>
        <w:ind w:firstLine="684"/>
        <w:jc w:val="both"/>
        <w:rPr>
          <w:rFonts w:ascii="Times New Roman" w:hAnsi="Times New Roman" w:cs="Times New Roman"/>
        </w:rPr>
      </w:pPr>
      <w:r w:rsidRPr="00EE1D1A">
        <w:rPr>
          <w:rFonts w:ascii="Times New Roman" w:hAnsi="Times New Roman" w:cs="Times New Roman"/>
        </w:rPr>
        <w:t>Подробно описание на отделните дейности и свързаните с тях инвестиции при изпълнение на концесията;</w:t>
      </w:r>
    </w:p>
    <w:p w:rsidR="00D47D2D" w:rsidRPr="00EE1D1A" w:rsidRDefault="00D47D2D" w:rsidP="00343624">
      <w:pPr>
        <w:numPr>
          <w:ilvl w:val="0"/>
          <w:numId w:val="4"/>
        </w:numPr>
        <w:shd w:val="clear" w:color="auto" w:fill="FFFFFF"/>
        <w:spacing w:line="267" w:lineRule="exact"/>
        <w:ind w:firstLine="684"/>
        <w:jc w:val="both"/>
        <w:rPr>
          <w:rFonts w:ascii="Times New Roman" w:hAnsi="Times New Roman" w:cs="Times New Roman"/>
        </w:rPr>
      </w:pPr>
      <w:r w:rsidRPr="00EE1D1A">
        <w:rPr>
          <w:rFonts w:ascii="Times New Roman" w:hAnsi="Times New Roman" w:cs="Times New Roman"/>
        </w:rPr>
        <w:lastRenderedPageBreak/>
        <w:t>Последователност и продължителност на изпълнение на дейностите; Следва да се обхванат всички дейности, организация и подход на изпълнение, с посочване на необходимите технически и човешки ресурси.</w:t>
      </w:r>
    </w:p>
    <w:p w:rsidR="00D47D2D" w:rsidRPr="00EE1D1A" w:rsidRDefault="00D47D2D" w:rsidP="00343624">
      <w:pPr>
        <w:shd w:val="clear" w:color="auto" w:fill="FFFFFF"/>
        <w:spacing w:line="276" w:lineRule="auto"/>
        <w:jc w:val="both"/>
        <w:rPr>
          <w:rFonts w:ascii="Times New Roman" w:hAnsi="Times New Roman" w:cs="Times New Roman"/>
          <w:shd w:val="clear" w:color="auto" w:fill="FFFFFF"/>
        </w:rPr>
      </w:pPr>
    </w:p>
    <w:p w:rsidR="00D47D2D" w:rsidRPr="00EE1D1A" w:rsidRDefault="00D47D2D" w:rsidP="00343624">
      <w:pPr>
        <w:pStyle w:val="81"/>
        <w:shd w:val="clear" w:color="auto" w:fill="auto"/>
        <w:tabs>
          <w:tab w:val="left" w:pos="0"/>
        </w:tabs>
        <w:spacing w:before="0" w:after="0" w:line="280" w:lineRule="exact"/>
        <w:ind w:firstLine="709"/>
        <w:jc w:val="both"/>
        <w:rPr>
          <w:rStyle w:val="211"/>
          <w:rFonts w:ascii="Times New Roman" w:hAnsi="Times New Roman" w:cs="Times New Roman"/>
          <w:b/>
          <w:bCs/>
        </w:rPr>
      </w:pPr>
      <w:r w:rsidRPr="00EE1D1A">
        <w:rPr>
          <w:rStyle w:val="211"/>
          <w:rFonts w:ascii="Times New Roman" w:hAnsi="Times New Roman" w:cs="Times New Roman"/>
        </w:rPr>
        <w:t>Офертите на участниците се класират в низходящ ред, като се започне от офертата, получила най-високата комплексна оценка /при максимален брой точки – 100/, на следващо място се класира офертата, получила следваща по-размер /по-ниска/ комплексна оценка и т.н.</w:t>
      </w:r>
    </w:p>
    <w:p w:rsidR="00D47D2D" w:rsidRPr="00EE1D1A" w:rsidRDefault="00D47D2D" w:rsidP="00343624">
      <w:pPr>
        <w:pStyle w:val="81"/>
        <w:shd w:val="clear" w:color="auto" w:fill="auto"/>
        <w:tabs>
          <w:tab w:val="left" w:pos="1804"/>
        </w:tabs>
        <w:spacing w:before="0" w:after="0" w:line="280" w:lineRule="exact"/>
        <w:ind w:left="1300"/>
        <w:jc w:val="both"/>
        <w:rPr>
          <w:rStyle w:val="211"/>
          <w:rFonts w:ascii="Times New Roman" w:hAnsi="Times New Roman" w:cs="Times New Roman"/>
          <w:b/>
          <w:bCs/>
          <w:u w:val="single"/>
        </w:rPr>
      </w:pPr>
    </w:p>
    <w:p w:rsidR="00D47D2D" w:rsidRPr="00EE1D1A" w:rsidRDefault="00D47D2D" w:rsidP="00343624">
      <w:pPr>
        <w:pStyle w:val="81"/>
        <w:numPr>
          <w:ilvl w:val="0"/>
          <w:numId w:val="12"/>
        </w:numPr>
        <w:shd w:val="clear" w:color="auto" w:fill="auto"/>
        <w:tabs>
          <w:tab w:val="left" w:pos="0"/>
        </w:tabs>
        <w:spacing w:before="0" w:after="0" w:line="280" w:lineRule="exact"/>
        <w:ind w:firstLine="709"/>
        <w:jc w:val="both"/>
        <w:rPr>
          <w:rFonts w:ascii="Times New Roman" w:hAnsi="Times New Roman" w:cs="Times New Roman"/>
          <w:sz w:val="24"/>
          <w:szCs w:val="24"/>
          <w:u w:val="single"/>
        </w:rPr>
      </w:pPr>
      <w:r w:rsidRPr="00EE1D1A">
        <w:rPr>
          <w:rStyle w:val="80"/>
          <w:rFonts w:ascii="Times New Roman" w:hAnsi="Times New Roman" w:cs="Times New Roman"/>
          <w:b/>
          <w:bCs/>
          <w:sz w:val="24"/>
          <w:szCs w:val="24"/>
        </w:rPr>
        <w:t>ЗАЯВЛЕНИЯ И ОФЕРТИ ЗА УЧАСТИЕ В ПРОЦЕДУРАТА. МИНИМАЛНИ ИЗИСКВАНИЯ КЪМ ОФЕРТИТЕ И УКАЗАНИЯ И СРОКОВЕ ЗА</w:t>
      </w:r>
      <w:r w:rsidRPr="00EE1D1A">
        <w:rPr>
          <w:rFonts w:ascii="Times New Roman" w:hAnsi="Times New Roman" w:cs="Times New Roman"/>
          <w:sz w:val="24"/>
          <w:szCs w:val="24"/>
          <w:u w:val="single"/>
        </w:rPr>
        <w:t>ПОЛУЧАВАНЕТО ИМ.</w:t>
      </w:r>
    </w:p>
    <w:p w:rsidR="00D47D2D" w:rsidRPr="00EE1D1A" w:rsidRDefault="00D47D2D" w:rsidP="00343624">
      <w:pPr>
        <w:pStyle w:val="210"/>
        <w:shd w:val="clear" w:color="auto" w:fill="auto"/>
        <w:spacing w:before="0" w:line="240" w:lineRule="exact"/>
        <w:ind w:firstLine="820"/>
        <w:rPr>
          <w:rFonts w:ascii="Times New Roman" w:hAnsi="Times New Roman" w:cs="Times New Roman"/>
          <w:sz w:val="24"/>
          <w:szCs w:val="24"/>
        </w:rPr>
      </w:pPr>
      <w:r w:rsidRPr="00EE1D1A">
        <w:rPr>
          <w:rFonts w:ascii="Times New Roman" w:hAnsi="Times New Roman" w:cs="Times New Roman"/>
          <w:sz w:val="24"/>
          <w:szCs w:val="24"/>
        </w:rPr>
        <w:t xml:space="preserve">Документацията за участие в откритата процедура се състои от </w:t>
      </w:r>
      <w:r w:rsidRPr="00EE1D1A">
        <w:rPr>
          <w:rStyle w:val="9"/>
          <w:rFonts w:ascii="Times New Roman" w:hAnsi="Times New Roman" w:cs="Times New Roman"/>
        </w:rPr>
        <w:t xml:space="preserve">Образци на документи от </w:t>
      </w:r>
      <w:r w:rsidRPr="00EE1D1A">
        <w:rPr>
          <w:rFonts w:ascii="Times New Roman" w:hAnsi="Times New Roman" w:cs="Times New Roman"/>
          <w:i/>
          <w:sz w:val="24"/>
          <w:szCs w:val="24"/>
        </w:rPr>
        <w:t>Приложение №1</w:t>
      </w:r>
      <w:r w:rsidRPr="00EE1D1A">
        <w:rPr>
          <w:rFonts w:ascii="Times New Roman" w:hAnsi="Times New Roman" w:cs="Times New Roman"/>
          <w:sz w:val="24"/>
          <w:szCs w:val="24"/>
        </w:rPr>
        <w:t xml:space="preserve"> до </w:t>
      </w:r>
      <w:r w:rsidRPr="00EE1D1A">
        <w:rPr>
          <w:rFonts w:ascii="Times New Roman" w:hAnsi="Times New Roman" w:cs="Times New Roman"/>
          <w:i/>
          <w:sz w:val="24"/>
          <w:szCs w:val="24"/>
        </w:rPr>
        <w:t>Приложение №1</w:t>
      </w:r>
      <w:r w:rsidR="00E92F80" w:rsidRPr="00EE1D1A">
        <w:rPr>
          <w:rFonts w:ascii="Times New Roman" w:hAnsi="Times New Roman" w:cs="Times New Roman"/>
          <w:i/>
          <w:sz w:val="24"/>
          <w:szCs w:val="24"/>
        </w:rPr>
        <w:t>3</w:t>
      </w:r>
      <w:r w:rsidRPr="00EE1D1A">
        <w:rPr>
          <w:rFonts w:ascii="Times New Roman" w:hAnsi="Times New Roman" w:cs="Times New Roman"/>
          <w:sz w:val="24"/>
          <w:szCs w:val="24"/>
        </w:rPr>
        <w:t xml:space="preserve"> посочени в раздел VIII и приложени към настоящата.</w:t>
      </w:r>
    </w:p>
    <w:p w:rsidR="00D47D2D" w:rsidRPr="00EE1D1A" w:rsidRDefault="00D47D2D" w:rsidP="00343624">
      <w:pPr>
        <w:pStyle w:val="210"/>
        <w:shd w:val="clear" w:color="auto" w:fill="auto"/>
        <w:spacing w:before="0"/>
        <w:ind w:firstLine="820"/>
        <w:rPr>
          <w:rFonts w:ascii="Times New Roman" w:hAnsi="Times New Roman" w:cs="Times New Roman"/>
          <w:sz w:val="24"/>
          <w:szCs w:val="24"/>
        </w:rPr>
      </w:pPr>
      <w:r w:rsidRPr="00EE1D1A">
        <w:rPr>
          <w:rFonts w:ascii="Times New Roman" w:hAnsi="Times New Roman" w:cs="Times New Roman"/>
          <w:sz w:val="24"/>
          <w:szCs w:val="24"/>
        </w:rPr>
        <w:t>Пълен достъп до информационният пакет на документацията за концесията е осигурен на официалния уеб сайт на Община Велики Преслав: www.velikipreslav.bg</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 xml:space="preserve">За участие в откритата процедура икономическите оператори подават заявление и оферта. Заявлението съдържа информация съобразно чл. 86, ал. 1 от ЗК. Офертата се състои от предложение и обвързващо предложение, като предложението съдържа информация, съгласно чл. 88, ал. 2 от ЗК, а обвързващото предложение съдържа резюме на конкретните предложения по критериите за възлагане. При несъответствия между предложението и обвързващото предложение оценката на офертата се извършва по обвързващото предложение. Заявлението, предложението и обвързващото предложение се изготвят по образците, които се съдържат в документацията за участие. </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Заявлението и предложението се представят</w:t>
      </w:r>
      <w:r w:rsidR="001B0F35" w:rsidRPr="00EE1D1A">
        <w:rPr>
          <w:rFonts w:ascii="Times New Roman" w:hAnsi="Times New Roman" w:cs="Times New Roman"/>
          <w:sz w:val="24"/>
          <w:szCs w:val="24"/>
        </w:rPr>
        <w:t xml:space="preserve"> </w:t>
      </w:r>
      <w:r w:rsidRPr="00EE1D1A">
        <w:rPr>
          <w:rFonts w:ascii="Times New Roman" w:hAnsi="Times New Roman" w:cs="Times New Roman"/>
          <w:sz w:val="24"/>
          <w:szCs w:val="24"/>
        </w:rPr>
        <w:t xml:space="preserve">на електронен носител във формата на електронен документ, подписан </w:t>
      </w:r>
      <w:r w:rsidRPr="00EE1D1A">
        <w:rPr>
          <w:rFonts w:ascii="Times New Roman" w:hAnsi="Times New Roman" w:cs="Times New Roman"/>
          <w:b/>
          <w:bCs/>
          <w:sz w:val="24"/>
          <w:szCs w:val="24"/>
          <w:u w:val="single"/>
        </w:rPr>
        <w:t>с електронен подпис от лицето, което представлява икономическия оператор</w:t>
      </w:r>
      <w:r w:rsidRPr="00EE1D1A">
        <w:rPr>
          <w:rFonts w:ascii="Times New Roman" w:hAnsi="Times New Roman" w:cs="Times New Roman"/>
          <w:sz w:val="24"/>
          <w:szCs w:val="24"/>
        </w:rPr>
        <w:t>. Електронният носител включва и електронен образ на документите, с които икономическият оператор удостоверява твърдените от него факти и обстоятелства. Електронният образ се снема със сканиращо устройство във вид и по начин, позволяващи разчитането им. Пълното и точно съответствие на снетия електронен образ със снемания документ се удостоверява с електронен подпис. В електронния носител, който съдържа предложението, се включва и електронен образ на обвързващото предложение.</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Обвързващото предложение се представя на хартиен носител.</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Съдържанието на заявлението, офертите и приложените към тях документи, е на български език.</w:t>
      </w:r>
    </w:p>
    <w:p w:rsidR="00D47D2D" w:rsidRPr="00EE1D1A" w:rsidRDefault="00D47D2D" w:rsidP="00343624">
      <w:pPr>
        <w:pStyle w:val="210"/>
        <w:shd w:val="clear" w:color="auto" w:fill="auto"/>
        <w:spacing w:before="0" w:line="270" w:lineRule="exact"/>
        <w:ind w:firstLine="820"/>
        <w:rPr>
          <w:rFonts w:ascii="Times New Roman" w:hAnsi="Times New Roman" w:cs="Times New Roman"/>
          <w:sz w:val="24"/>
          <w:szCs w:val="24"/>
        </w:rPr>
      </w:pPr>
      <w:r w:rsidRPr="00EE1D1A">
        <w:rPr>
          <w:rFonts w:ascii="Times New Roman" w:hAnsi="Times New Roman" w:cs="Times New Roman"/>
          <w:sz w:val="24"/>
          <w:szCs w:val="24"/>
        </w:rPr>
        <w:t>При откритата процедура заявлението и офертата се подават в общ плик с надпис „Заявление и оферта</w:t>
      </w:r>
      <w:r w:rsidR="00A275EE" w:rsidRPr="00EE1D1A">
        <w:rPr>
          <w:rFonts w:ascii="Times New Roman" w:hAnsi="Times New Roman" w:cs="Times New Roman"/>
          <w:sz w:val="24"/>
          <w:szCs w:val="24"/>
        </w:rPr>
        <w:t>“</w:t>
      </w:r>
      <w:r w:rsidRPr="00EE1D1A">
        <w:rPr>
          <w:rFonts w:ascii="Times New Roman" w:hAnsi="Times New Roman" w:cs="Times New Roman"/>
          <w:sz w:val="24"/>
          <w:szCs w:val="24"/>
        </w:rPr>
        <w:t xml:space="preserve"> и информация за наименованието на концесията, името, съответно наименованието, адрес и еле</w:t>
      </w:r>
      <w:r w:rsidR="0024681E" w:rsidRPr="00EE1D1A">
        <w:rPr>
          <w:rFonts w:ascii="Times New Roman" w:hAnsi="Times New Roman" w:cs="Times New Roman"/>
          <w:sz w:val="24"/>
          <w:szCs w:val="24"/>
        </w:rPr>
        <w:t>ктронен адрес на участника</w:t>
      </w:r>
      <w:r w:rsidRPr="00EE1D1A">
        <w:rPr>
          <w:rFonts w:ascii="Times New Roman" w:hAnsi="Times New Roman" w:cs="Times New Roman"/>
          <w:sz w:val="24"/>
          <w:szCs w:val="24"/>
        </w:rPr>
        <w:t>.</w:t>
      </w:r>
      <w:r w:rsidRPr="00EE1D1A">
        <w:rPr>
          <w:rFonts w:ascii="Times New Roman" w:hAnsi="Times New Roman" w:cs="Times New Roman"/>
          <w:sz w:val="24"/>
          <w:szCs w:val="24"/>
        </w:rPr>
        <w:tab/>
        <w:t>Общият плик съдържа пликовете със заявлението, предложението и обвързващото предложение.</w:t>
      </w:r>
    </w:p>
    <w:p w:rsidR="00D47D2D" w:rsidRPr="00EE1D1A" w:rsidRDefault="00D47D2D" w:rsidP="00343624">
      <w:pPr>
        <w:pStyle w:val="210"/>
        <w:shd w:val="clear" w:color="auto" w:fill="auto"/>
        <w:spacing w:before="0"/>
        <w:ind w:firstLine="820"/>
        <w:rPr>
          <w:rFonts w:ascii="Times New Roman" w:hAnsi="Times New Roman" w:cs="Times New Roman"/>
          <w:sz w:val="24"/>
          <w:szCs w:val="24"/>
        </w:rPr>
      </w:pPr>
      <w:r w:rsidRPr="00EE1D1A">
        <w:rPr>
          <w:rFonts w:ascii="Times New Roman" w:hAnsi="Times New Roman" w:cs="Times New Roman"/>
          <w:sz w:val="24"/>
          <w:szCs w:val="24"/>
        </w:rPr>
        <w:t>Офертата на участниците се състои от две части заявление и оферта. Всяка от частите на офертата се изготвя по образец, съдържащ се в документацията за концесията, и се подписва от лицето, което представлява участника.</w:t>
      </w:r>
    </w:p>
    <w:p w:rsidR="00D47D2D" w:rsidRPr="00EE1D1A" w:rsidRDefault="00D47D2D" w:rsidP="00343624">
      <w:pPr>
        <w:pStyle w:val="210"/>
        <w:shd w:val="clear" w:color="auto" w:fill="auto"/>
        <w:spacing w:before="0"/>
        <w:ind w:firstLine="820"/>
        <w:rPr>
          <w:rFonts w:ascii="Times New Roman" w:hAnsi="Times New Roman" w:cs="Times New Roman"/>
          <w:sz w:val="24"/>
          <w:szCs w:val="24"/>
        </w:rPr>
      </w:pPr>
      <w:r w:rsidRPr="00EE1D1A">
        <w:rPr>
          <w:rFonts w:ascii="Times New Roman" w:hAnsi="Times New Roman" w:cs="Times New Roman"/>
          <w:sz w:val="24"/>
          <w:szCs w:val="24"/>
        </w:rPr>
        <w:t xml:space="preserve">1. </w:t>
      </w:r>
      <w:r w:rsidRPr="00EE1D1A">
        <w:rPr>
          <w:rStyle w:val="22"/>
          <w:rFonts w:ascii="Times New Roman" w:hAnsi="Times New Roman" w:cs="Times New Roman"/>
        </w:rPr>
        <w:t xml:space="preserve">Заявление за участие. </w:t>
      </w:r>
      <w:r w:rsidRPr="00EE1D1A">
        <w:rPr>
          <w:rFonts w:ascii="Times New Roman" w:hAnsi="Times New Roman" w:cs="Times New Roman"/>
          <w:sz w:val="24"/>
          <w:szCs w:val="24"/>
        </w:rPr>
        <w:t xml:space="preserve">Заявлението за участие трябва да има формата и съдържанието, предвидени в настоящата документация </w:t>
      </w:r>
      <w:r w:rsidR="00E12781" w:rsidRPr="00EE1D1A">
        <w:rPr>
          <w:rStyle w:val="23"/>
          <w:rFonts w:ascii="Times New Roman" w:hAnsi="Times New Roman" w:cs="Times New Roman"/>
        </w:rPr>
        <w:t>(Приложение №</w:t>
      </w:r>
      <w:r w:rsidRPr="00EE1D1A">
        <w:rPr>
          <w:rStyle w:val="23"/>
          <w:rFonts w:ascii="Times New Roman" w:hAnsi="Times New Roman" w:cs="Times New Roman"/>
        </w:rPr>
        <w:t>1</w:t>
      </w:r>
      <w:r w:rsidR="00E12781" w:rsidRPr="00EE1D1A">
        <w:rPr>
          <w:rStyle w:val="23"/>
          <w:rFonts w:ascii="Times New Roman" w:hAnsi="Times New Roman" w:cs="Times New Roman"/>
        </w:rPr>
        <w:t>)</w:t>
      </w:r>
      <w:r w:rsidRPr="00EE1D1A">
        <w:rPr>
          <w:rFonts w:ascii="Times New Roman" w:hAnsi="Times New Roman" w:cs="Times New Roman"/>
          <w:sz w:val="24"/>
          <w:szCs w:val="24"/>
        </w:rPr>
        <w:t xml:space="preserve"> и да отговаря на изискванията на чл. 86, ал. 1 от ЗК. </w:t>
      </w:r>
      <w:r w:rsidRPr="00EE1D1A">
        <w:rPr>
          <w:rStyle w:val="22"/>
          <w:rFonts w:ascii="Times New Roman" w:hAnsi="Times New Roman" w:cs="Times New Roman"/>
        </w:rPr>
        <w:t>Заявлението за участие съдържа</w:t>
      </w:r>
      <w:r w:rsidRPr="00EE1D1A">
        <w:rPr>
          <w:rFonts w:ascii="Times New Roman" w:hAnsi="Times New Roman" w:cs="Times New Roman"/>
          <w:sz w:val="24"/>
          <w:szCs w:val="24"/>
        </w:rPr>
        <w:t>:</w:t>
      </w:r>
    </w:p>
    <w:p w:rsidR="00D47D2D" w:rsidRPr="00EE1D1A" w:rsidRDefault="00D47D2D" w:rsidP="00343624">
      <w:pPr>
        <w:pStyle w:val="210"/>
        <w:numPr>
          <w:ilvl w:val="0"/>
          <w:numId w:val="13"/>
        </w:numPr>
        <w:shd w:val="clear" w:color="auto" w:fill="auto"/>
        <w:tabs>
          <w:tab w:val="left" w:pos="1427"/>
        </w:tabs>
        <w:spacing w:before="0" w:line="277" w:lineRule="exact"/>
        <w:ind w:firstLine="820"/>
        <w:rPr>
          <w:rFonts w:ascii="Times New Roman" w:hAnsi="Times New Roman" w:cs="Times New Roman"/>
          <w:sz w:val="24"/>
          <w:szCs w:val="24"/>
        </w:rPr>
      </w:pPr>
      <w:r w:rsidRPr="00EE1D1A">
        <w:rPr>
          <w:rFonts w:ascii="Times New Roman" w:hAnsi="Times New Roman" w:cs="Times New Roman"/>
          <w:sz w:val="24"/>
          <w:szCs w:val="24"/>
        </w:rPr>
        <w:t>информация за процедурата за определяне на концесионер и за концедента;</w:t>
      </w:r>
    </w:p>
    <w:p w:rsidR="00D47D2D" w:rsidRPr="00EE1D1A" w:rsidRDefault="00D47D2D" w:rsidP="00343624">
      <w:pPr>
        <w:pStyle w:val="210"/>
        <w:numPr>
          <w:ilvl w:val="0"/>
          <w:numId w:val="13"/>
        </w:numPr>
        <w:shd w:val="clear" w:color="auto" w:fill="auto"/>
        <w:tabs>
          <w:tab w:val="left" w:pos="1464"/>
        </w:tabs>
        <w:spacing w:before="0"/>
        <w:ind w:firstLine="820"/>
        <w:rPr>
          <w:rFonts w:ascii="Times New Roman" w:hAnsi="Times New Roman" w:cs="Times New Roman"/>
          <w:sz w:val="24"/>
          <w:szCs w:val="24"/>
        </w:rPr>
      </w:pPr>
      <w:r w:rsidRPr="00EE1D1A">
        <w:rPr>
          <w:rFonts w:ascii="Times New Roman" w:hAnsi="Times New Roman" w:cs="Times New Roman"/>
          <w:sz w:val="24"/>
          <w:szCs w:val="24"/>
        </w:rPr>
        <w:t>информация за участника или участника относно:</w:t>
      </w:r>
    </w:p>
    <w:p w:rsidR="00D47D2D" w:rsidRPr="00EE1D1A" w:rsidRDefault="00D47D2D" w:rsidP="00F73B04">
      <w:pPr>
        <w:pStyle w:val="210"/>
        <w:shd w:val="clear" w:color="auto" w:fill="auto"/>
        <w:tabs>
          <w:tab w:val="left" w:pos="1134"/>
          <w:tab w:val="left" w:pos="2633"/>
          <w:tab w:val="left" w:pos="7522"/>
        </w:tabs>
        <w:spacing w:before="0"/>
        <w:ind w:firstLine="820"/>
        <w:rPr>
          <w:rFonts w:ascii="Times New Roman" w:hAnsi="Times New Roman" w:cs="Times New Roman"/>
          <w:sz w:val="24"/>
          <w:szCs w:val="24"/>
        </w:rPr>
      </w:pPr>
      <w:r w:rsidRPr="00EE1D1A">
        <w:rPr>
          <w:rStyle w:val="22"/>
          <w:rFonts w:ascii="Times New Roman" w:hAnsi="Times New Roman" w:cs="Times New Roman"/>
        </w:rPr>
        <w:t>а)</w:t>
      </w:r>
      <w:r w:rsidRPr="00EE1D1A">
        <w:rPr>
          <w:rFonts w:ascii="Times New Roman" w:hAnsi="Times New Roman" w:cs="Times New Roman"/>
          <w:sz w:val="24"/>
          <w:szCs w:val="24"/>
        </w:rPr>
        <w:tab/>
        <w:t>името, съответно наименованието на участника или участника, данните за контакт, включително електронен адрес;</w:t>
      </w:r>
    </w:p>
    <w:p w:rsidR="00D47D2D" w:rsidRPr="00EE1D1A" w:rsidRDefault="00D47D2D" w:rsidP="00F73B04">
      <w:pPr>
        <w:pStyle w:val="210"/>
        <w:shd w:val="clear" w:color="auto" w:fill="auto"/>
        <w:tabs>
          <w:tab w:val="left" w:pos="1134"/>
        </w:tabs>
        <w:spacing w:before="0"/>
        <w:ind w:firstLine="820"/>
        <w:rPr>
          <w:rFonts w:ascii="Times New Roman" w:hAnsi="Times New Roman" w:cs="Times New Roman"/>
          <w:sz w:val="24"/>
          <w:szCs w:val="24"/>
        </w:rPr>
      </w:pPr>
      <w:r w:rsidRPr="00EE1D1A">
        <w:rPr>
          <w:rFonts w:ascii="Times New Roman" w:hAnsi="Times New Roman" w:cs="Times New Roman"/>
          <w:b/>
          <w:bCs/>
          <w:sz w:val="24"/>
          <w:szCs w:val="24"/>
        </w:rPr>
        <w:t>б)</w:t>
      </w:r>
      <w:r w:rsidRPr="00EE1D1A">
        <w:rPr>
          <w:rFonts w:ascii="Times New Roman" w:hAnsi="Times New Roman" w:cs="Times New Roman"/>
          <w:sz w:val="24"/>
          <w:szCs w:val="24"/>
        </w:rPr>
        <w:tab/>
        <w:t xml:space="preserve">формата на участие - самостоятелно или в група от икономически </w:t>
      </w:r>
      <w:r w:rsidRPr="00EE1D1A">
        <w:rPr>
          <w:rFonts w:ascii="Times New Roman" w:hAnsi="Times New Roman" w:cs="Times New Roman"/>
          <w:sz w:val="24"/>
          <w:szCs w:val="24"/>
        </w:rPr>
        <w:lastRenderedPageBreak/>
        <w:t>оператори;</w:t>
      </w:r>
    </w:p>
    <w:p w:rsidR="00D47D2D" w:rsidRPr="00EE1D1A" w:rsidRDefault="00D47D2D" w:rsidP="00343624">
      <w:pPr>
        <w:pStyle w:val="210"/>
        <w:shd w:val="clear" w:color="auto" w:fill="auto"/>
        <w:tabs>
          <w:tab w:val="left" w:pos="2633"/>
        </w:tabs>
        <w:spacing w:before="0"/>
        <w:ind w:firstLine="820"/>
        <w:rPr>
          <w:rFonts w:ascii="Times New Roman" w:hAnsi="Times New Roman" w:cs="Times New Roman"/>
          <w:sz w:val="24"/>
          <w:szCs w:val="24"/>
        </w:rPr>
      </w:pPr>
      <w:r w:rsidRPr="00EE1D1A">
        <w:rPr>
          <w:rStyle w:val="22"/>
          <w:rFonts w:ascii="Times New Roman" w:hAnsi="Times New Roman" w:cs="Times New Roman"/>
        </w:rPr>
        <w:t>в)</w:t>
      </w:r>
      <w:r w:rsidRPr="00EE1D1A">
        <w:rPr>
          <w:rFonts w:ascii="Times New Roman" w:hAnsi="Times New Roman" w:cs="Times New Roman"/>
          <w:sz w:val="24"/>
          <w:szCs w:val="24"/>
        </w:rPr>
        <w:t xml:space="preserve"> лицата, които представляват участника или участника съгласно регистъра, в който е вписан, ако има такъв регистър; когато икономическият оператор не е вписан в регистър - лицата, които го представляват съгласно еквивалентен документ;</w:t>
      </w:r>
    </w:p>
    <w:p w:rsidR="00D47D2D" w:rsidRPr="00EE1D1A" w:rsidRDefault="00D47D2D" w:rsidP="00F73B04">
      <w:pPr>
        <w:pStyle w:val="210"/>
        <w:shd w:val="clear" w:color="auto" w:fill="auto"/>
        <w:tabs>
          <w:tab w:val="left" w:pos="1134"/>
        </w:tabs>
        <w:spacing w:before="0"/>
        <w:ind w:firstLine="820"/>
        <w:rPr>
          <w:rFonts w:ascii="Times New Roman" w:hAnsi="Times New Roman" w:cs="Times New Roman"/>
          <w:sz w:val="24"/>
          <w:szCs w:val="24"/>
        </w:rPr>
      </w:pPr>
      <w:r w:rsidRPr="00EE1D1A">
        <w:rPr>
          <w:rFonts w:ascii="Times New Roman" w:hAnsi="Times New Roman" w:cs="Times New Roman"/>
          <w:b/>
          <w:bCs/>
          <w:sz w:val="24"/>
          <w:szCs w:val="24"/>
        </w:rPr>
        <w:t>г)</w:t>
      </w:r>
      <w:r w:rsidRPr="00EE1D1A">
        <w:rPr>
          <w:rFonts w:ascii="Times New Roman" w:hAnsi="Times New Roman" w:cs="Times New Roman"/>
          <w:sz w:val="24"/>
          <w:szCs w:val="24"/>
        </w:rPr>
        <w:tab/>
        <w:t>определените към датата на подаване на заявлението подизпълнители и информация относно името, съответно наименованието, данните за контакт, включително електронен адрес, и лицата, които представляват всеки посочен подизпълнител съгласно регистъра, в който е вписан, ако има такъв регистър;</w:t>
      </w:r>
    </w:p>
    <w:p w:rsidR="00D47D2D" w:rsidRPr="00EE1D1A" w:rsidRDefault="00D47D2D" w:rsidP="00343624">
      <w:pPr>
        <w:pStyle w:val="210"/>
        <w:shd w:val="clear" w:color="auto" w:fill="auto"/>
        <w:tabs>
          <w:tab w:val="left" w:pos="1272"/>
        </w:tabs>
        <w:spacing w:before="0"/>
        <w:ind w:firstLine="820"/>
        <w:rPr>
          <w:rFonts w:ascii="Times New Roman" w:hAnsi="Times New Roman" w:cs="Times New Roman"/>
          <w:sz w:val="24"/>
          <w:szCs w:val="24"/>
        </w:rPr>
      </w:pPr>
      <w:r w:rsidRPr="00EE1D1A">
        <w:rPr>
          <w:rStyle w:val="22"/>
          <w:rFonts w:ascii="Times New Roman" w:hAnsi="Times New Roman" w:cs="Times New Roman"/>
        </w:rPr>
        <w:t>д)</w:t>
      </w:r>
      <w:r w:rsidRPr="00EE1D1A">
        <w:rPr>
          <w:rFonts w:ascii="Times New Roman" w:hAnsi="Times New Roman" w:cs="Times New Roman"/>
          <w:sz w:val="24"/>
          <w:szCs w:val="24"/>
        </w:rPr>
        <w:tab/>
        <w:t>третите лица;</w:t>
      </w:r>
    </w:p>
    <w:p w:rsidR="00D47D2D" w:rsidRPr="00EE1D1A" w:rsidRDefault="00D47D2D" w:rsidP="00343624">
      <w:pPr>
        <w:pStyle w:val="210"/>
        <w:numPr>
          <w:ilvl w:val="0"/>
          <w:numId w:val="13"/>
        </w:numPr>
        <w:shd w:val="clear" w:color="auto" w:fill="auto"/>
        <w:tabs>
          <w:tab w:val="left" w:pos="1464"/>
        </w:tabs>
        <w:spacing w:before="0"/>
        <w:ind w:firstLine="820"/>
        <w:rPr>
          <w:rFonts w:ascii="Times New Roman" w:hAnsi="Times New Roman" w:cs="Times New Roman"/>
          <w:sz w:val="24"/>
          <w:szCs w:val="24"/>
        </w:rPr>
      </w:pPr>
      <w:r w:rsidRPr="00EE1D1A">
        <w:rPr>
          <w:rFonts w:ascii="Times New Roman" w:hAnsi="Times New Roman" w:cs="Times New Roman"/>
          <w:sz w:val="24"/>
          <w:szCs w:val="24"/>
        </w:rPr>
        <w:t>начина на изпълнение на концесионния договор:</w:t>
      </w:r>
    </w:p>
    <w:p w:rsidR="00D47D2D" w:rsidRPr="00EE1D1A" w:rsidRDefault="00D47D2D" w:rsidP="00343624">
      <w:pPr>
        <w:pStyle w:val="210"/>
        <w:shd w:val="clear" w:color="auto" w:fill="auto"/>
        <w:spacing w:before="0"/>
        <w:ind w:firstLine="820"/>
        <w:rPr>
          <w:rFonts w:ascii="Times New Roman" w:hAnsi="Times New Roman" w:cs="Times New Roman"/>
          <w:sz w:val="24"/>
          <w:szCs w:val="24"/>
        </w:rPr>
      </w:pPr>
      <w:r w:rsidRPr="00EE1D1A">
        <w:rPr>
          <w:rStyle w:val="22"/>
          <w:rFonts w:ascii="Times New Roman" w:hAnsi="Times New Roman" w:cs="Times New Roman"/>
        </w:rPr>
        <w:t xml:space="preserve">а) </w:t>
      </w:r>
      <w:r w:rsidRPr="00EE1D1A">
        <w:rPr>
          <w:rFonts w:ascii="Times New Roman" w:hAnsi="Times New Roman" w:cs="Times New Roman"/>
          <w:sz w:val="24"/>
          <w:szCs w:val="24"/>
        </w:rPr>
        <w:t>при участие на група от икономически оператори - посочване на оператора, който представлява групата, или на водещия партньор, както и на дела от концесията и видовете дейности от предмета на концесията, който ще изпълнява всеки от партньорите. В случай, че участникът участва като обединение, което не е юридическо лице, тогава участникът следва да представи към заявлението си за участие документите посочени в Раздел II, т.1.2.1 от настоящата документация.</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b/>
          <w:bCs/>
          <w:sz w:val="24"/>
          <w:szCs w:val="24"/>
        </w:rPr>
        <w:t>б)</w:t>
      </w:r>
      <w:r w:rsidRPr="00EE1D1A">
        <w:rPr>
          <w:rFonts w:ascii="Times New Roman" w:hAnsi="Times New Roman" w:cs="Times New Roman"/>
          <w:sz w:val="24"/>
          <w:szCs w:val="24"/>
        </w:rPr>
        <w:t xml:space="preserve"> при използване на подизпълнители - посочване на дела от концесията и видовете дейности от предмета на концесията, който ще се изпълнява от подизпълнители;</w:t>
      </w:r>
    </w:p>
    <w:p w:rsidR="00D47D2D" w:rsidRPr="00EE1D1A" w:rsidRDefault="00D47D2D" w:rsidP="00343624">
      <w:pPr>
        <w:pStyle w:val="210"/>
        <w:numPr>
          <w:ilvl w:val="0"/>
          <w:numId w:val="13"/>
        </w:numPr>
        <w:shd w:val="clear" w:color="auto" w:fill="auto"/>
        <w:tabs>
          <w:tab w:val="left" w:pos="1535"/>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деклариране отсъствието на основание за изключване относно участника или участника, както и относно посочените подизпълнители и трети лица;</w:t>
      </w:r>
    </w:p>
    <w:p w:rsidR="00D47D2D" w:rsidRPr="00EE1D1A" w:rsidRDefault="00D47D2D" w:rsidP="00343624">
      <w:pPr>
        <w:pStyle w:val="210"/>
        <w:numPr>
          <w:ilvl w:val="0"/>
          <w:numId w:val="13"/>
        </w:numPr>
        <w:shd w:val="clear" w:color="auto" w:fill="auto"/>
        <w:tabs>
          <w:tab w:val="left" w:pos="1535"/>
        </w:tabs>
        <w:spacing w:before="0" w:line="274" w:lineRule="exact"/>
        <w:ind w:firstLine="760"/>
        <w:rPr>
          <w:rFonts w:ascii="Times New Roman" w:hAnsi="Times New Roman" w:cs="Times New Roman"/>
          <w:sz w:val="24"/>
          <w:szCs w:val="24"/>
        </w:rPr>
      </w:pPr>
      <w:r w:rsidRPr="00EE1D1A">
        <w:rPr>
          <w:rFonts w:ascii="Times New Roman" w:hAnsi="Times New Roman" w:cs="Times New Roman"/>
          <w:sz w:val="24"/>
          <w:szCs w:val="24"/>
        </w:rPr>
        <w:t>деклариране на съответствието с условията за участие на участника или участника.</w:t>
      </w:r>
    </w:p>
    <w:p w:rsidR="00D47D2D" w:rsidRPr="00EE1D1A" w:rsidRDefault="00D47D2D" w:rsidP="00343624">
      <w:pPr>
        <w:pStyle w:val="210"/>
        <w:numPr>
          <w:ilvl w:val="0"/>
          <w:numId w:val="13"/>
        </w:numPr>
        <w:shd w:val="clear" w:color="auto" w:fill="auto"/>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 xml:space="preserve"> Документ за упълномощаване - когато участникът се представлява от пълномощник(прилага се когато е приложимо);</w:t>
      </w:r>
    </w:p>
    <w:p w:rsidR="00D47D2D" w:rsidRPr="00EE1D1A" w:rsidRDefault="00D47D2D" w:rsidP="00343624">
      <w:pPr>
        <w:pStyle w:val="210"/>
        <w:numPr>
          <w:ilvl w:val="0"/>
          <w:numId w:val="13"/>
        </w:numPr>
        <w:shd w:val="clear" w:color="auto" w:fill="auto"/>
        <w:tabs>
          <w:tab w:val="left" w:pos="1535"/>
        </w:tabs>
        <w:spacing w:before="0" w:line="240" w:lineRule="exact"/>
        <w:ind w:firstLine="760"/>
        <w:rPr>
          <w:rFonts w:ascii="Times New Roman" w:hAnsi="Times New Roman" w:cs="Times New Roman"/>
          <w:sz w:val="24"/>
          <w:szCs w:val="24"/>
        </w:rPr>
      </w:pPr>
      <w:r w:rsidRPr="00EE1D1A">
        <w:rPr>
          <w:rFonts w:ascii="Times New Roman" w:hAnsi="Times New Roman" w:cs="Times New Roman"/>
          <w:sz w:val="24"/>
          <w:szCs w:val="24"/>
        </w:rPr>
        <w:t xml:space="preserve">Декларация за съгласие за обработка на лични данни - </w:t>
      </w:r>
      <w:r w:rsidRPr="00EE1D1A">
        <w:rPr>
          <w:rStyle w:val="23"/>
          <w:rFonts w:ascii="Times New Roman" w:hAnsi="Times New Roman" w:cs="Times New Roman"/>
        </w:rPr>
        <w:t>Приложение № 2;</w:t>
      </w:r>
    </w:p>
    <w:p w:rsidR="00D47D2D" w:rsidRPr="00EE1D1A" w:rsidRDefault="00D47D2D" w:rsidP="00343624">
      <w:pPr>
        <w:pStyle w:val="210"/>
        <w:numPr>
          <w:ilvl w:val="0"/>
          <w:numId w:val="13"/>
        </w:numPr>
        <w:shd w:val="clear" w:color="auto" w:fill="auto"/>
        <w:tabs>
          <w:tab w:val="left" w:pos="0"/>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 xml:space="preserve">Удостоверение за извършване на оглед, условията за който са подробно разписани в т. 1.3.от Раздел I „ОПИСАНИЕ НА ПРЕДМЕТА И ОБЕКТА НА КОНЦЕСИЯ И ДОКУМЕНТИТЕ, КОИТО ГО ИНДИВИДУАЛИЗИРАТ" - </w:t>
      </w:r>
      <w:r w:rsidRPr="00EE1D1A">
        <w:rPr>
          <w:rStyle w:val="23"/>
          <w:rFonts w:ascii="Times New Roman" w:hAnsi="Times New Roman" w:cs="Times New Roman"/>
        </w:rPr>
        <w:t>Приложение №3</w:t>
      </w:r>
      <w:r w:rsidR="00E12781" w:rsidRPr="00EE1D1A">
        <w:rPr>
          <w:rStyle w:val="23"/>
          <w:rFonts w:ascii="Times New Roman" w:hAnsi="Times New Roman" w:cs="Times New Roman"/>
        </w:rPr>
        <w:t xml:space="preserve"> </w:t>
      </w:r>
      <w:r w:rsidRPr="00EE1D1A">
        <w:rPr>
          <w:rFonts w:ascii="Times New Roman" w:hAnsi="Times New Roman" w:cs="Times New Roman"/>
          <w:i/>
          <w:iCs/>
          <w:sz w:val="24"/>
          <w:szCs w:val="24"/>
        </w:rPr>
        <w:t>(прилага се когато е приложимо)</w:t>
      </w:r>
      <w:r w:rsidRPr="00EE1D1A">
        <w:rPr>
          <w:rStyle w:val="23"/>
          <w:rFonts w:ascii="Times New Roman" w:hAnsi="Times New Roman" w:cs="Times New Roman"/>
        </w:rPr>
        <w:t>;</w:t>
      </w:r>
    </w:p>
    <w:p w:rsidR="00D47D2D" w:rsidRPr="00EE1D1A" w:rsidRDefault="00D47D2D" w:rsidP="00F73B04">
      <w:pPr>
        <w:pStyle w:val="210"/>
        <w:numPr>
          <w:ilvl w:val="0"/>
          <w:numId w:val="13"/>
        </w:numPr>
        <w:shd w:val="clear" w:color="auto" w:fill="auto"/>
        <w:tabs>
          <w:tab w:val="left" w:pos="1418"/>
          <w:tab w:val="left" w:pos="4471"/>
          <w:tab w:val="left" w:pos="6340"/>
        </w:tabs>
        <w:spacing w:before="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Към заявлението се прилагат документите, с които участникът доказва изпълнението на изискванията за технически способности. Когато участникът е посочил, че доказва съответствието си с изискванията за технически способности с възможностите на трети лица, той прилага към заявлението и доказателства, че ще има на разположение ресурсите на третите лица за целия срок на концесията.</w:t>
      </w:r>
    </w:p>
    <w:p w:rsidR="00D47D2D" w:rsidRPr="00EE1D1A" w:rsidRDefault="00D47D2D" w:rsidP="00343624">
      <w:pPr>
        <w:pStyle w:val="510"/>
        <w:keepNext/>
        <w:keepLines/>
        <w:shd w:val="clear" w:color="auto" w:fill="auto"/>
        <w:tabs>
          <w:tab w:val="left" w:pos="8289"/>
        </w:tabs>
        <w:spacing w:before="0" w:after="0" w:line="270" w:lineRule="exact"/>
        <w:ind w:firstLine="740"/>
        <w:rPr>
          <w:rFonts w:ascii="Times New Roman" w:hAnsi="Times New Roman" w:cs="Times New Roman"/>
          <w:sz w:val="24"/>
          <w:szCs w:val="24"/>
        </w:rPr>
      </w:pPr>
      <w:bookmarkStart w:id="8" w:name="bookmark10"/>
      <w:r w:rsidRPr="00EE1D1A">
        <w:rPr>
          <w:rFonts w:ascii="Times New Roman" w:hAnsi="Times New Roman" w:cs="Times New Roman"/>
          <w:sz w:val="24"/>
          <w:szCs w:val="24"/>
        </w:rPr>
        <w:t xml:space="preserve">Заявлението за участие - </w:t>
      </w:r>
      <w:r w:rsidRPr="00EE1D1A">
        <w:rPr>
          <w:rFonts w:ascii="Times New Roman" w:hAnsi="Times New Roman" w:cs="Times New Roman"/>
          <w:i/>
          <w:iCs/>
          <w:sz w:val="24"/>
          <w:szCs w:val="24"/>
        </w:rPr>
        <w:t>Приложение №</w:t>
      </w:r>
      <w:r w:rsidRPr="00EE1D1A">
        <w:rPr>
          <w:rFonts w:ascii="Times New Roman" w:hAnsi="Times New Roman" w:cs="Times New Roman"/>
          <w:sz w:val="24"/>
          <w:szCs w:val="24"/>
        </w:rPr>
        <w:t xml:space="preserve"> 1, </w:t>
      </w:r>
      <w:r w:rsidRPr="00EE1D1A">
        <w:rPr>
          <w:rStyle w:val="52"/>
          <w:rFonts w:ascii="Times New Roman" w:hAnsi="Times New Roman" w:cs="Times New Roman"/>
        </w:rPr>
        <w:t>заедно с</w:t>
      </w:r>
      <w:bookmarkEnd w:id="8"/>
      <w:r w:rsidRPr="00EE1D1A">
        <w:rPr>
          <w:rStyle w:val="52"/>
          <w:rFonts w:ascii="Times New Roman" w:hAnsi="Times New Roman" w:cs="Times New Roman"/>
        </w:rPr>
        <w:t xml:space="preserve"> </w:t>
      </w:r>
      <w:r w:rsidRPr="00EE1D1A">
        <w:rPr>
          <w:rFonts w:ascii="Times New Roman" w:hAnsi="Times New Roman" w:cs="Times New Roman"/>
          <w:sz w:val="24"/>
          <w:szCs w:val="24"/>
        </w:rPr>
        <w:t xml:space="preserve">приложените към него образци на документи посочени в т. 1.6 - 1.16 от Раздел V. „ЗАЯВЛЕНИЯ И ОФЕРТИ ЗА УЧАСТИЕ В ПРОЦЕДУРАТА. МИНИМАЛНИ ИЗИСКВАНИЯ КЪМ ОФЕРТИТЕ И УКАЗАНИЯ И СРОКОВЕ ЗА ПОЛУЧАВАНЕТО ИМ." от настоящите условия и други документи, ако има такива, подписани от лицето, което представлява участника или негов пълномощник се представя на електронен носител, подписан с електронен подпис, </w:t>
      </w:r>
      <w:r w:rsidRPr="00EE1D1A">
        <w:rPr>
          <w:rStyle w:val="22"/>
          <w:rFonts w:ascii="Times New Roman" w:hAnsi="Times New Roman" w:cs="Times New Roman"/>
        </w:rPr>
        <w:t xml:space="preserve">в отделен запечатан непрозрачен плик с надпис „Заявление" с посочване на </w:t>
      </w:r>
      <w:r w:rsidRPr="00EE1D1A">
        <w:rPr>
          <w:rFonts w:ascii="Times New Roman" w:hAnsi="Times New Roman" w:cs="Times New Roman"/>
          <w:sz w:val="24"/>
          <w:szCs w:val="24"/>
        </w:rPr>
        <w:t>наименованието на концесията, името, съответно наименованието, адрес и електронен адрес на участника или участника.</w:t>
      </w:r>
    </w:p>
    <w:p w:rsidR="00D47D2D" w:rsidRPr="00EE1D1A" w:rsidRDefault="00D47D2D" w:rsidP="00343624">
      <w:pPr>
        <w:pStyle w:val="510"/>
        <w:keepNext/>
        <w:keepLines/>
        <w:shd w:val="clear" w:color="auto" w:fill="auto"/>
        <w:tabs>
          <w:tab w:val="left" w:pos="8289"/>
        </w:tabs>
        <w:spacing w:before="0" w:after="0" w:line="270" w:lineRule="exact"/>
        <w:ind w:firstLine="740"/>
        <w:rPr>
          <w:rFonts w:ascii="Times New Roman" w:hAnsi="Times New Roman" w:cs="Times New Roman"/>
          <w:sz w:val="24"/>
          <w:szCs w:val="24"/>
        </w:rPr>
      </w:pPr>
    </w:p>
    <w:p w:rsidR="00D47D2D" w:rsidRPr="00EE1D1A" w:rsidRDefault="00D47D2D" w:rsidP="00343624">
      <w:pPr>
        <w:pStyle w:val="510"/>
        <w:keepNext/>
        <w:keepLines/>
        <w:shd w:val="clear" w:color="auto" w:fill="auto"/>
        <w:tabs>
          <w:tab w:val="left" w:pos="0"/>
        </w:tabs>
        <w:spacing w:before="0" w:after="0" w:line="266" w:lineRule="exact"/>
        <w:ind w:firstLine="709"/>
        <w:rPr>
          <w:rFonts w:ascii="Times New Roman" w:hAnsi="Times New Roman" w:cs="Times New Roman"/>
          <w:sz w:val="24"/>
          <w:szCs w:val="24"/>
        </w:rPr>
      </w:pPr>
      <w:bookmarkStart w:id="9" w:name="bookmark11"/>
      <w:r w:rsidRPr="00EE1D1A">
        <w:rPr>
          <w:rFonts w:ascii="Times New Roman" w:hAnsi="Times New Roman" w:cs="Times New Roman"/>
          <w:sz w:val="24"/>
          <w:szCs w:val="24"/>
        </w:rPr>
        <w:t>2. Изисквания към подготовка и под</w:t>
      </w:r>
      <w:r w:rsidR="00006A59" w:rsidRPr="00EE1D1A">
        <w:rPr>
          <w:rFonts w:ascii="Times New Roman" w:hAnsi="Times New Roman" w:cs="Times New Roman"/>
          <w:sz w:val="24"/>
          <w:szCs w:val="24"/>
        </w:rPr>
        <w:t>аване на предложение от участниц</w:t>
      </w:r>
      <w:r w:rsidRPr="00EE1D1A">
        <w:rPr>
          <w:rFonts w:ascii="Times New Roman" w:hAnsi="Times New Roman" w:cs="Times New Roman"/>
          <w:sz w:val="24"/>
          <w:szCs w:val="24"/>
        </w:rPr>
        <w:t>ите.</w:t>
      </w:r>
      <w:bookmarkEnd w:id="9"/>
    </w:p>
    <w:p w:rsidR="00D47D2D" w:rsidRPr="00EE1D1A" w:rsidRDefault="00D47D2D" w:rsidP="00343624">
      <w:pPr>
        <w:pStyle w:val="210"/>
        <w:shd w:val="clear" w:color="auto" w:fill="auto"/>
        <w:spacing w:before="0" w:line="259" w:lineRule="exact"/>
        <w:ind w:firstLine="740"/>
        <w:rPr>
          <w:rFonts w:ascii="Times New Roman" w:hAnsi="Times New Roman" w:cs="Times New Roman"/>
          <w:b/>
          <w:bCs/>
          <w:sz w:val="24"/>
          <w:szCs w:val="24"/>
        </w:rPr>
      </w:pPr>
      <w:r w:rsidRPr="00EE1D1A">
        <w:rPr>
          <w:rFonts w:ascii="Times New Roman" w:hAnsi="Times New Roman" w:cs="Times New Roman"/>
          <w:sz w:val="24"/>
          <w:szCs w:val="24"/>
        </w:rPr>
        <w:t>Предложението следва да бъде изготвено съгласно указанията в настоящата документация</w:t>
      </w:r>
      <w:r w:rsidR="00E12781" w:rsidRPr="00EE1D1A">
        <w:rPr>
          <w:rFonts w:ascii="Times New Roman" w:hAnsi="Times New Roman" w:cs="Times New Roman"/>
          <w:sz w:val="24"/>
          <w:szCs w:val="24"/>
        </w:rPr>
        <w:t xml:space="preserve"> </w:t>
      </w:r>
      <w:r w:rsidRPr="00EE1D1A">
        <w:rPr>
          <w:rFonts w:ascii="Times New Roman" w:hAnsi="Times New Roman" w:cs="Times New Roman"/>
          <w:sz w:val="24"/>
          <w:szCs w:val="24"/>
        </w:rPr>
        <w:t>-</w:t>
      </w:r>
      <w:r w:rsidR="00E12781" w:rsidRPr="00EE1D1A">
        <w:rPr>
          <w:rFonts w:ascii="Times New Roman" w:hAnsi="Times New Roman" w:cs="Times New Roman"/>
          <w:sz w:val="24"/>
          <w:szCs w:val="24"/>
        </w:rPr>
        <w:t xml:space="preserve"> </w:t>
      </w:r>
      <w:r w:rsidRPr="00EE1D1A">
        <w:rPr>
          <w:rFonts w:ascii="Times New Roman" w:hAnsi="Times New Roman" w:cs="Times New Roman"/>
          <w:i/>
          <w:iCs/>
          <w:sz w:val="24"/>
          <w:szCs w:val="24"/>
        </w:rPr>
        <w:t>Приложение</w:t>
      </w:r>
      <w:r w:rsidRPr="00EE1D1A">
        <w:rPr>
          <w:rFonts w:ascii="Times New Roman" w:hAnsi="Times New Roman" w:cs="Times New Roman"/>
          <w:sz w:val="24"/>
          <w:szCs w:val="24"/>
        </w:rPr>
        <w:t xml:space="preserve"> № 8.  </w:t>
      </w:r>
    </w:p>
    <w:p w:rsidR="00D47D2D" w:rsidRPr="00EE1D1A" w:rsidRDefault="00D47D2D" w:rsidP="00343624">
      <w:pPr>
        <w:pStyle w:val="210"/>
        <w:shd w:val="clear" w:color="auto" w:fill="auto"/>
        <w:tabs>
          <w:tab w:val="left" w:pos="4032"/>
          <w:tab w:val="left" w:pos="4394"/>
          <w:tab w:val="right" w:pos="7049"/>
          <w:tab w:val="left" w:pos="7205"/>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Предложението следва да бъде написано на</w:t>
      </w:r>
      <w:r w:rsidRPr="00EE1D1A">
        <w:rPr>
          <w:rFonts w:ascii="Times New Roman" w:hAnsi="Times New Roman" w:cs="Times New Roman"/>
          <w:sz w:val="24"/>
          <w:szCs w:val="24"/>
        </w:rPr>
        <w:tab/>
        <w:t>български език, подписано с електронен подпис и представено на електронен носител.</w:t>
      </w:r>
    </w:p>
    <w:p w:rsidR="00D47D2D" w:rsidRPr="00EE1D1A" w:rsidRDefault="00D47D2D" w:rsidP="00343624">
      <w:pPr>
        <w:pStyle w:val="210"/>
        <w:shd w:val="clear" w:color="auto" w:fill="auto"/>
        <w:tabs>
          <w:tab w:val="left" w:pos="4032"/>
          <w:tab w:val="left" w:pos="4395"/>
          <w:tab w:val="right" w:pos="7049"/>
          <w:tab w:val="left" w:pos="7194"/>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Предложението следва да бъде подписано от представляващия фирмата или упълномощено от него лице.</w:t>
      </w:r>
    </w:p>
    <w:p w:rsidR="00D47D2D" w:rsidRPr="00EE1D1A" w:rsidRDefault="00D47D2D" w:rsidP="00343624">
      <w:pPr>
        <w:pStyle w:val="210"/>
        <w:shd w:val="clear" w:color="auto" w:fill="auto"/>
        <w:tabs>
          <w:tab w:val="left" w:pos="4032"/>
          <w:tab w:val="right" w:pos="7049"/>
          <w:tab w:val="left" w:pos="7209"/>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 xml:space="preserve">Предложената цена на годишното концесионно </w:t>
      </w:r>
      <w:r w:rsidRPr="00EE1D1A">
        <w:rPr>
          <w:rFonts w:ascii="Times New Roman" w:hAnsi="Times New Roman" w:cs="Times New Roman"/>
          <w:sz w:val="24"/>
          <w:szCs w:val="24"/>
        </w:rPr>
        <w:tab/>
        <w:t xml:space="preserve">възнаграждение се посочва в левове без вкл. ДДС. </w:t>
      </w:r>
    </w:p>
    <w:p w:rsidR="00D47D2D" w:rsidRPr="00EE1D1A" w:rsidRDefault="00D47D2D" w:rsidP="00343624">
      <w:pPr>
        <w:pStyle w:val="210"/>
        <w:shd w:val="clear" w:color="auto" w:fill="auto"/>
        <w:tabs>
          <w:tab w:val="left" w:pos="4032"/>
          <w:tab w:val="right" w:pos="7049"/>
          <w:tab w:val="left" w:pos="7209"/>
        </w:tabs>
        <w:spacing w:before="0"/>
        <w:ind w:firstLine="740"/>
        <w:rPr>
          <w:rFonts w:ascii="Times New Roman" w:hAnsi="Times New Roman" w:cs="Times New Roman"/>
          <w:sz w:val="24"/>
          <w:szCs w:val="24"/>
        </w:rPr>
      </w:pPr>
    </w:p>
    <w:p w:rsidR="00D47D2D" w:rsidRPr="00EE1D1A" w:rsidRDefault="00D47D2D" w:rsidP="00343624">
      <w:pPr>
        <w:pStyle w:val="510"/>
        <w:keepNext/>
        <w:keepLines/>
        <w:shd w:val="clear" w:color="auto" w:fill="auto"/>
        <w:spacing w:before="0" w:after="0" w:line="240" w:lineRule="exact"/>
        <w:ind w:left="580"/>
        <w:jc w:val="left"/>
        <w:rPr>
          <w:rFonts w:ascii="Times New Roman" w:hAnsi="Times New Roman" w:cs="Times New Roman"/>
          <w:sz w:val="24"/>
          <w:szCs w:val="24"/>
        </w:rPr>
      </w:pPr>
      <w:bookmarkStart w:id="10" w:name="bookmark12"/>
      <w:r w:rsidRPr="00EE1D1A">
        <w:rPr>
          <w:rFonts w:ascii="Times New Roman" w:hAnsi="Times New Roman" w:cs="Times New Roman"/>
          <w:sz w:val="24"/>
          <w:szCs w:val="24"/>
        </w:rPr>
        <w:t xml:space="preserve">  Съдържание на ПРЕДЛОЖЕНИЕТО:</w:t>
      </w:r>
      <w:bookmarkEnd w:id="10"/>
    </w:p>
    <w:p w:rsidR="00D47D2D" w:rsidRPr="00EE1D1A" w:rsidRDefault="00D47D2D" w:rsidP="00343624">
      <w:pPr>
        <w:pStyle w:val="510"/>
        <w:keepNext/>
        <w:keepLines/>
        <w:shd w:val="clear" w:color="auto" w:fill="auto"/>
        <w:tabs>
          <w:tab w:val="left" w:pos="0"/>
        </w:tabs>
        <w:spacing w:before="0" w:after="0" w:line="270" w:lineRule="exact"/>
        <w:ind w:firstLine="709"/>
        <w:rPr>
          <w:rFonts w:ascii="Times New Roman" w:hAnsi="Times New Roman" w:cs="Times New Roman"/>
          <w:sz w:val="24"/>
          <w:szCs w:val="24"/>
        </w:rPr>
      </w:pPr>
      <w:bookmarkStart w:id="11" w:name="bookmark13"/>
      <w:r w:rsidRPr="00EE1D1A">
        <w:rPr>
          <w:rFonts w:ascii="Times New Roman" w:hAnsi="Times New Roman" w:cs="Times New Roman"/>
          <w:sz w:val="24"/>
          <w:szCs w:val="24"/>
        </w:rPr>
        <w:t>2.1. Надлежно попълнен Образец на предложението</w:t>
      </w:r>
      <w:r w:rsidR="00E12781" w:rsidRPr="00EE1D1A">
        <w:rPr>
          <w:rFonts w:ascii="Times New Roman" w:hAnsi="Times New Roman" w:cs="Times New Roman"/>
          <w:sz w:val="24"/>
          <w:szCs w:val="24"/>
        </w:rPr>
        <w:t xml:space="preserve"> </w:t>
      </w:r>
      <w:r w:rsidRPr="00EE1D1A">
        <w:rPr>
          <w:rFonts w:ascii="Times New Roman" w:hAnsi="Times New Roman" w:cs="Times New Roman"/>
          <w:sz w:val="24"/>
          <w:szCs w:val="24"/>
        </w:rPr>
        <w:t>-</w:t>
      </w:r>
      <w:r w:rsidR="00E12781" w:rsidRPr="00EE1D1A">
        <w:rPr>
          <w:rFonts w:ascii="Times New Roman" w:hAnsi="Times New Roman" w:cs="Times New Roman"/>
          <w:sz w:val="24"/>
          <w:szCs w:val="24"/>
        </w:rPr>
        <w:t xml:space="preserve"> </w:t>
      </w:r>
      <w:r w:rsidRPr="00EE1D1A">
        <w:rPr>
          <w:rFonts w:ascii="Times New Roman" w:hAnsi="Times New Roman" w:cs="Times New Roman"/>
          <w:i/>
          <w:iCs/>
          <w:sz w:val="24"/>
          <w:szCs w:val="24"/>
        </w:rPr>
        <w:t>Приложение № 8,</w:t>
      </w:r>
      <w:r w:rsidRPr="00EE1D1A">
        <w:rPr>
          <w:rFonts w:ascii="Times New Roman" w:hAnsi="Times New Roman" w:cs="Times New Roman"/>
          <w:sz w:val="24"/>
          <w:szCs w:val="24"/>
        </w:rPr>
        <w:t>към което се прилагат:</w:t>
      </w:r>
      <w:bookmarkEnd w:id="11"/>
    </w:p>
    <w:p w:rsidR="00D47D2D" w:rsidRPr="00EE1D1A" w:rsidRDefault="00D47D2D" w:rsidP="00343624">
      <w:pPr>
        <w:pStyle w:val="210"/>
        <w:shd w:val="clear" w:color="auto" w:fill="auto"/>
        <w:spacing w:before="0" w:line="270" w:lineRule="exact"/>
        <w:ind w:firstLine="0"/>
        <w:rPr>
          <w:rFonts w:ascii="Times New Roman" w:hAnsi="Times New Roman" w:cs="Times New Roman"/>
          <w:sz w:val="24"/>
          <w:szCs w:val="24"/>
        </w:rPr>
      </w:pPr>
      <w:r w:rsidRPr="00EE1D1A">
        <w:rPr>
          <w:rFonts w:ascii="Times New Roman" w:hAnsi="Times New Roman" w:cs="Times New Roman"/>
          <w:sz w:val="24"/>
          <w:szCs w:val="24"/>
        </w:rPr>
        <w:tab/>
        <w:t>- Конкретни предложения по критериите за възлагане;</w:t>
      </w:r>
    </w:p>
    <w:p w:rsidR="00D47D2D" w:rsidRPr="00EE1D1A" w:rsidRDefault="00D47D2D" w:rsidP="00343624">
      <w:pPr>
        <w:jc w:val="both"/>
        <w:rPr>
          <w:rFonts w:ascii="Times New Roman" w:hAnsi="Times New Roman" w:cs="Times New Roman"/>
        </w:rPr>
      </w:pPr>
      <w:r w:rsidRPr="00EE1D1A">
        <w:rPr>
          <w:rFonts w:ascii="Times New Roman" w:hAnsi="Times New Roman" w:cs="Times New Roman"/>
        </w:rPr>
        <w:tab/>
        <w:t>- Мотивиране на предложенията по критериите за възлагане;</w:t>
      </w:r>
    </w:p>
    <w:p w:rsidR="00D47D2D" w:rsidRPr="00EE1D1A" w:rsidRDefault="00D47D2D" w:rsidP="00343624">
      <w:pPr>
        <w:jc w:val="both"/>
        <w:rPr>
          <w:rFonts w:ascii="Times New Roman" w:hAnsi="Times New Roman" w:cs="Times New Roman"/>
        </w:rPr>
      </w:pPr>
      <w:r w:rsidRPr="00EE1D1A">
        <w:rPr>
          <w:rFonts w:ascii="Times New Roman" w:hAnsi="Times New Roman" w:cs="Times New Roman"/>
        </w:rPr>
        <w:tab/>
        <w:t>- финансово-икономически модел, включващ анализ на паричните потоци на концесията и конкретен срок на концесията, който не може да е по-дълъг от максималния срок, посочен в обявлението за откриване на процедурата;</w:t>
      </w:r>
    </w:p>
    <w:p w:rsidR="00D47D2D" w:rsidRPr="00EE1D1A" w:rsidRDefault="00D47D2D" w:rsidP="00343624">
      <w:pPr>
        <w:jc w:val="both"/>
        <w:rPr>
          <w:rFonts w:ascii="Times New Roman" w:hAnsi="Times New Roman" w:cs="Times New Roman"/>
        </w:rPr>
      </w:pPr>
      <w:r w:rsidRPr="00EE1D1A">
        <w:rPr>
          <w:rFonts w:ascii="Times New Roman" w:hAnsi="Times New Roman" w:cs="Times New Roman"/>
        </w:rPr>
        <w:tab/>
        <w:t>- Доказателства за осъществимостта на направените предложения по критериите за възлагане;</w:t>
      </w:r>
    </w:p>
    <w:p w:rsidR="00D47D2D" w:rsidRPr="00EE1D1A" w:rsidRDefault="00D47D2D" w:rsidP="00343624">
      <w:pPr>
        <w:jc w:val="both"/>
        <w:rPr>
          <w:rFonts w:ascii="Times New Roman" w:hAnsi="Times New Roman" w:cs="Times New Roman"/>
        </w:rPr>
      </w:pPr>
      <w:r w:rsidRPr="00EE1D1A">
        <w:rPr>
          <w:rFonts w:ascii="Times New Roman" w:hAnsi="Times New Roman" w:cs="Times New Roman"/>
        </w:rPr>
        <w:tab/>
        <w:t>- Предложение за създаване на проектно дружество /представя се ако е приложимо/;</w:t>
      </w:r>
    </w:p>
    <w:p w:rsidR="00D47D2D" w:rsidRPr="00EE1D1A" w:rsidRDefault="00D47D2D" w:rsidP="00343624">
      <w:pPr>
        <w:pStyle w:val="210"/>
        <w:shd w:val="clear" w:color="auto" w:fill="auto"/>
        <w:tabs>
          <w:tab w:val="left" w:pos="2349"/>
        </w:tabs>
        <w:spacing w:before="0"/>
        <w:ind w:firstLine="740"/>
        <w:rPr>
          <w:rFonts w:ascii="Times New Roman" w:hAnsi="Times New Roman" w:cs="Times New Roman"/>
          <w:i/>
          <w:iCs/>
          <w:sz w:val="24"/>
          <w:szCs w:val="24"/>
        </w:rPr>
      </w:pPr>
      <w:r w:rsidRPr="00EE1D1A">
        <w:rPr>
          <w:rFonts w:ascii="Times New Roman" w:hAnsi="Times New Roman" w:cs="Times New Roman"/>
          <w:sz w:val="24"/>
          <w:szCs w:val="24"/>
        </w:rPr>
        <w:t xml:space="preserve">- Декларация за срока на валидност на офертата </w:t>
      </w:r>
      <w:r w:rsidR="00E12781" w:rsidRPr="00EE1D1A">
        <w:rPr>
          <w:rFonts w:ascii="Times New Roman" w:hAnsi="Times New Roman" w:cs="Times New Roman"/>
          <w:sz w:val="24"/>
          <w:szCs w:val="24"/>
        </w:rPr>
        <w:t>(</w:t>
      </w:r>
      <w:r w:rsidRPr="00EE1D1A">
        <w:rPr>
          <w:rFonts w:ascii="Times New Roman" w:hAnsi="Times New Roman" w:cs="Times New Roman"/>
          <w:i/>
          <w:iCs/>
          <w:sz w:val="24"/>
          <w:szCs w:val="24"/>
        </w:rPr>
        <w:t>Приложение № 4</w:t>
      </w:r>
      <w:r w:rsidR="00E12781" w:rsidRPr="00EE1D1A">
        <w:rPr>
          <w:rFonts w:ascii="Times New Roman" w:hAnsi="Times New Roman" w:cs="Times New Roman"/>
          <w:i/>
          <w:iCs/>
          <w:sz w:val="24"/>
          <w:szCs w:val="24"/>
        </w:rPr>
        <w:t>)</w:t>
      </w:r>
    </w:p>
    <w:p w:rsidR="00D47D2D" w:rsidRPr="00EE1D1A" w:rsidRDefault="00D47D2D" w:rsidP="00343624">
      <w:pPr>
        <w:pStyle w:val="210"/>
        <w:shd w:val="clear" w:color="auto" w:fill="auto"/>
        <w:tabs>
          <w:tab w:val="left" w:pos="2349"/>
        </w:tabs>
        <w:spacing w:before="0"/>
        <w:ind w:firstLine="740"/>
        <w:rPr>
          <w:rFonts w:ascii="Times New Roman" w:hAnsi="Times New Roman" w:cs="Times New Roman"/>
          <w:i/>
          <w:iCs/>
          <w:sz w:val="24"/>
          <w:szCs w:val="24"/>
        </w:rPr>
      </w:pPr>
      <w:r w:rsidRPr="00EE1D1A">
        <w:rPr>
          <w:rFonts w:ascii="Times New Roman" w:hAnsi="Times New Roman" w:cs="Times New Roman"/>
          <w:sz w:val="24"/>
          <w:szCs w:val="24"/>
        </w:rPr>
        <w:t>Забележка:</w:t>
      </w:r>
      <w:r w:rsidR="00E12781" w:rsidRPr="00EE1D1A">
        <w:rPr>
          <w:rFonts w:ascii="Times New Roman" w:hAnsi="Times New Roman" w:cs="Times New Roman"/>
          <w:sz w:val="24"/>
          <w:szCs w:val="24"/>
        </w:rPr>
        <w:t xml:space="preserve"> </w:t>
      </w:r>
      <w:r w:rsidRPr="00EE1D1A">
        <w:rPr>
          <w:rFonts w:ascii="Times New Roman" w:hAnsi="Times New Roman" w:cs="Times New Roman"/>
          <w:sz w:val="24"/>
          <w:szCs w:val="24"/>
        </w:rPr>
        <w:t>Срокът на валидност на офертата следва да бъде не по-кратък от 120 /сто и двадесет/ дни от посочената крайна дата на приемане на оферти</w:t>
      </w:r>
      <w:r w:rsidRPr="00EE1D1A">
        <w:rPr>
          <w:rFonts w:ascii="Times New Roman" w:hAnsi="Times New Roman" w:cs="Times New Roman"/>
          <w:i/>
          <w:iCs/>
          <w:sz w:val="24"/>
          <w:szCs w:val="24"/>
        </w:rPr>
        <w:t>;</w:t>
      </w:r>
    </w:p>
    <w:p w:rsidR="00D47D2D" w:rsidRPr="00EE1D1A" w:rsidRDefault="00D47D2D" w:rsidP="00343624">
      <w:pPr>
        <w:jc w:val="both"/>
        <w:rPr>
          <w:rFonts w:ascii="Times New Roman" w:hAnsi="Times New Roman" w:cs="Times New Roman"/>
          <w:i/>
          <w:iCs/>
        </w:rPr>
      </w:pPr>
      <w:r w:rsidRPr="00EE1D1A">
        <w:rPr>
          <w:rFonts w:ascii="Times New Roman" w:hAnsi="Times New Roman" w:cs="Times New Roman"/>
          <w:i/>
          <w:iCs/>
        </w:rPr>
        <w:tab/>
        <w:t xml:space="preserve">- </w:t>
      </w:r>
      <w:r w:rsidRPr="00EE1D1A">
        <w:rPr>
          <w:rFonts w:ascii="Times New Roman" w:hAnsi="Times New Roman" w:cs="Times New Roman"/>
        </w:rPr>
        <w:t xml:space="preserve">Декларация за произход на средствата по Закона за мерките срещу изпирането на пари </w:t>
      </w:r>
      <w:r w:rsidR="00E12781" w:rsidRPr="00EE1D1A">
        <w:rPr>
          <w:rFonts w:ascii="Times New Roman" w:hAnsi="Times New Roman" w:cs="Times New Roman"/>
        </w:rPr>
        <w:t>(</w:t>
      </w:r>
      <w:r w:rsidRPr="00EE1D1A">
        <w:rPr>
          <w:rFonts w:ascii="Times New Roman" w:hAnsi="Times New Roman" w:cs="Times New Roman"/>
          <w:i/>
          <w:iCs/>
        </w:rPr>
        <w:t>Приложение № 5</w:t>
      </w:r>
      <w:r w:rsidR="00E12781" w:rsidRPr="00EE1D1A">
        <w:rPr>
          <w:rFonts w:ascii="Times New Roman" w:hAnsi="Times New Roman" w:cs="Times New Roman"/>
          <w:i/>
          <w:iCs/>
        </w:rPr>
        <w:t>)</w:t>
      </w:r>
      <w:r w:rsidRPr="00EE1D1A">
        <w:rPr>
          <w:rFonts w:ascii="Times New Roman" w:hAnsi="Times New Roman" w:cs="Times New Roman"/>
          <w:i/>
          <w:iCs/>
        </w:rPr>
        <w:t>;</w:t>
      </w:r>
    </w:p>
    <w:p w:rsidR="00D47D2D" w:rsidRPr="00EE1D1A" w:rsidRDefault="00D47D2D" w:rsidP="00343624">
      <w:pPr>
        <w:jc w:val="both"/>
        <w:rPr>
          <w:rFonts w:ascii="Times New Roman" w:hAnsi="Times New Roman" w:cs="Times New Roman"/>
          <w:i/>
          <w:iCs/>
        </w:rPr>
      </w:pPr>
      <w:r w:rsidRPr="00EE1D1A">
        <w:rPr>
          <w:rFonts w:ascii="Times New Roman" w:hAnsi="Times New Roman" w:cs="Times New Roman"/>
          <w:i/>
          <w:iCs/>
        </w:rPr>
        <w:tab/>
        <w:t xml:space="preserve">- </w:t>
      </w:r>
      <w:r w:rsidRPr="00EE1D1A">
        <w:rPr>
          <w:rFonts w:ascii="Times New Roman" w:hAnsi="Times New Roman" w:cs="Times New Roman"/>
        </w:rPr>
        <w:t>Друга информация /представя се, ако има такава/.</w:t>
      </w:r>
    </w:p>
    <w:p w:rsidR="00D47D2D" w:rsidRPr="00EE1D1A" w:rsidRDefault="00D47D2D" w:rsidP="00343624">
      <w:pPr>
        <w:pStyle w:val="210"/>
        <w:shd w:val="clear" w:color="auto" w:fill="auto"/>
        <w:tabs>
          <w:tab w:val="left" w:pos="0"/>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В предложението може да се определи поверителността на определена информация. Предложенията по критериите за възлагане не може да се определят като поверителна информация.</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 xml:space="preserve">Предложението, заедно с придружаващите го документи, описани по-горе, се представя на електронен носител, подписан с електронен подпис. </w:t>
      </w:r>
      <w:r w:rsidRPr="00EE1D1A">
        <w:rPr>
          <w:rFonts w:ascii="Times New Roman" w:hAnsi="Times New Roman" w:cs="Times New Roman"/>
          <w:b/>
          <w:bCs/>
          <w:sz w:val="24"/>
          <w:szCs w:val="24"/>
        </w:rPr>
        <w:t xml:space="preserve">В електронния носител, който съдържа предложението, се включва и електронен образ на обвързващото предложение. </w:t>
      </w:r>
      <w:r w:rsidRPr="00EE1D1A">
        <w:rPr>
          <w:rFonts w:ascii="Times New Roman" w:hAnsi="Times New Roman" w:cs="Times New Roman"/>
          <w:sz w:val="24"/>
          <w:szCs w:val="24"/>
        </w:rPr>
        <w:t>Предложението се подава в запечатан, непрозрачен плик</w:t>
      </w:r>
      <w:r w:rsidRPr="00EE1D1A">
        <w:rPr>
          <w:rStyle w:val="22"/>
          <w:rFonts w:ascii="Times New Roman" w:hAnsi="Times New Roman" w:cs="Times New Roman"/>
        </w:rPr>
        <w:t xml:space="preserve">. </w:t>
      </w:r>
      <w:r w:rsidRPr="00EE1D1A">
        <w:rPr>
          <w:rFonts w:ascii="Times New Roman" w:hAnsi="Times New Roman" w:cs="Times New Roman"/>
          <w:sz w:val="24"/>
          <w:szCs w:val="24"/>
        </w:rPr>
        <w:t>Върху плика задължително се изписва надпис „Предложение" с посочване наименованието на концесията, името, съответно наименованието, адрес и електронен адрес на участника или участника.</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Ако участникът е обединение, което не е юридическо лице, предложението се подписва от лицата, които представляват участниците в обединението. Ако участниците в обединението упълномощят лице, което да ги представлява, то подписва всички документи, които са част от предложението.</w:t>
      </w:r>
    </w:p>
    <w:p w:rsidR="00D47D2D" w:rsidRPr="00EE1D1A" w:rsidRDefault="00D47D2D" w:rsidP="00343624">
      <w:pPr>
        <w:pStyle w:val="510"/>
        <w:keepNext/>
        <w:keepLines/>
        <w:shd w:val="clear" w:color="auto" w:fill="auto"/>
        <w:tabs>
          <w:tab w:val="left" w:pos="0"/>
        </w:tabs>
        <w:spacing w:before="0" w:after="0" w:line="266" w:lineRule="exact"/>
        <w:ind w:firstLine="709"/>
        <w:rPr>
          <w:rFonts w:ascii="Times New Roman" w:hAnsi="Times New Roman" w:cs="Times New Roman"/>
          <w:sz w:val="24"/>
          <w:szCs w:val="24"/>
        </w:rPr>
      </w:pPr>
      <w:bookmarkStart w:id="12" w:name="bookmark15"/>
      <w:r w:rsidRPr="00EE1D1A">
        <w:rPr>
          <w:rFonts w:ascii="Times New Roman" w:hAnsi="Times New Roman" w:cs="Times New Roman"/>
          <w:sz w:val="24"/>
          <w:szCs w:val="24"/>
        </w:rPr>
        <w:t>3. Изисквания към подготовка и подаване на об</w:t>
      </w:r>
      <w:r w:rsidR="00006A59" w:rsidRPr="00EE1D1A">
        <w:rPr>
          <w:rFonts w:ascii="Times New Roman" w:hAnsi="Times New Roman" w:cs="Times New Roman"/>
          <w:sz w:val="24"/>
          <w:szCs w:val="24"/>
        </w:rPr>
        <w:t>вързващо предложение от участниц</w:t>
      </w:r>
      <w:r w:rsidRPr="00EE1D1A">
        <w:rPr>
          <w:rFonts w:ascii="Times New Roman" w:hAnsi="Times New Roman" w:cs="Times New Roman"/>
          <w:sz w:val="24"/>
          <w:szCs w:val="24"/>
        </w:rPr>
        <w:t>ите.</w:t>
      </w:r>
      <w:bookmarkEnd w:id="12"/>
    </w:p>
    <w:p w:rsidR="00D47D2D" w:rsidRPr="00EE1D1A" w:rsidRDefault="00D47D2D" w:rsidP="00343624">
      <w:pPr>
        <w:pStyle w:val="70"/>
        <w:shd w:val="clear" w:color="auto" w:fill="auto"/>
        <w:tabs>
          <w:tab w:val="left" w:pos="7378"/>
        </w:tabs>
        <w:spacing w:before="0" w:after="0" w:line="266"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Обвързващото предложението </w:t>
      </w:r>
      <w:r w:rsidRPr="00EE1D1A">
        <w:rPr>
          <w:rStyle w:val="71"/>
          <w:rFonts w:ascii="Times New Roman" w:hAnsi="Times New Roman" w:cs="Times New Roman"/>
          <w:b/>
          <w:bCs/>
        </w:rPr>
        <w:t xml:space="preserve">- </w:t>
      </w:r>
      <w:r w:rsidRPr="00EE1D1A">
        <w:rPr>
          <w:rStyle w:val="710"/>
          <w:rFonts w:ascii="Times New Roman" w:hAnsi="Times New Roman" w:cs="Times New Roman"/>
        </w:rPr>
        <w:t>Приложение № 7</w:t>
      </w:r>
      <w:r w:rsidRPr="00EE1D1A">
        <w:rPr>
          <w:rStyle w:val="71"/>
          <w:rFonts w:ascii="Times New Roman" w:hAnsi="Times New Roman" w:cs="Times New Roman"/>
        </w:rPr>
        <w:t xml:space="preserve">, представлява </w:t>
      </w:r>
      <w:r w:rsidRPr="00EE1D1A">
        <w:rPr>
          <w:rFonts w:ascii="Times New Roman" w:hAnsi="Times New Roman" w:cs="Times New Roman"/>
          <w:sz w:val="24"/>
          <w:szCs w:val="24"/>
        </w:rPr>
        <w:t>резюме на разработките и конкретните предложения по приложимите критерии за възлагане, които формират комплексната оценка на офертата.</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При несъответствия между предложението и обвързващото предложение оценката на офертата се извършва по обвързващото предложение.</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Обвързващото предложението се представя на хартиен носител, подписано от лицето, което представлява участника или негов пълномощник. В електронния носител, който съдържа предложението по предходната т. 2, се включва и електронен образ на обвързващото предложение.</w:t>
      </w:r>
    </w:p>
    <w:p w:rsidR="00D47D2D" w:rsidRPr="00EE1D1A" w:rsidRDefault="00D47D2D" w:rsidP="00343624">
      <w:pPr>
        <w:pStyle w:val="510"/>
        <w:keepNext/>
        <w:keepLines/>
        <w:shd w:val="clear" w:color="auto" w:fill="auto"/>
        <w:spacing w:before="0" w:after="0" w:line="240" w:lineRule="exact"/>
        <w:ind w:left="580"/>
        <w:jc w:val="left"/>
        <w:rPr>
          <w:rFonts w:ascii="Times New Roman" w:hAnsi="Times New Roman" w:cs="Times New Roman"/>
          <w:sz w:val="24"/>
          <w:szCs w:val="24"/>
        </w:rPr>
      </w:pPr>
      <w:r w:rsidRPr="00EE1D1A">
        <w:rPr>
          <w:rFonts w:ascii="Times New Roman" w:hAnsi="Times New Roman" w:cs="Times New Roman"/>
          <w:sz w:val="24"/>
          <w:szCs w:val="24"/>
        </w:rPr>
        <w:t>Съдържание на обвързващото предложение:</w:t>
      </w:r>
    </w:p>
    <w:p w:rsidR="00D47D2D" w:rsidRPr="00EE1D1A" w:rsidRDefault="00D47D2D" w:rsidP="00343624">
      <w:pPr>
        <w:pStyle w:val="510"/>
        <w:keepNext/>
        <w:keepLines/>
        <w:shd w:val="clear" w:color="auto" w:fill="auto"/>
        <w:tabs>
          <w:tab w:val="left" w:pos="0"/>
        </w:tabs>
        <w:spacing w:before="0" w:after="0" w:line="270" w:lineRule="exact"/>
        <w:ind w:firstLine="709"/>
        <w:rPr>
          <w:rFonts w:ascii="Times New Roman" w:hAnsi="Times New Roman" w:cs="Times New Roman"/>
          <w:sz w:val="24"/>
          <w:szCs w:val="24"/>
        </w:rPr>
      </w:pPr>
      <w:r w:rsidRPr="00EE1D1A">
        <w:rPr>
          <w:rFonts w:ascii="Times New Roman" w:hAnsi="Times New Roman" w:cs="Times New Roman"/>
          <w:sz w:val="24"/>
          <w:szCs w:val="24"/>
        </w:rPr>
        <w:t xml:space="preserve">3.1. Надлежно попълнен Образец на обвързващото предложение- </w:t>
      </w:r>
      <w:r w:rsidRPr="00EE1D1A">
        <w:rPr>
          <w:rFonts w:ascii="Times New Roman" w:hAnsi="Times New Roman" w:cs="Times New Roman"/>
          <w:i/>
          <w:iCs/>
          <w:sz w:val="24"/>
          <w:szCs w:val="24"/>
        </w:rPr>
        <w:t>Приложение № 7,</w:t>
      </w:r>
      <w:r w:rsidRPr="00EE1D1A">
        <w:rPr>
          <w:rFonts w:ascii="Times New Roman" w:hAnsi="Times New Roman" w:cs="Times New Roman"/>
          <w:sz w:val="24"/>
          <w:szCs w:val="24"/>
        </w:rPr>
        <w:t xml:space="preserve"> което съдържа следната информация:  </w:t>
      </w:r>
    </w:p>
    <w:p w:rsidR="00D47D2D" w:rsidRPr="00EE1D1A" w:rsidRDefault="00D47D2D" w:rsidP="00343624">
      <w:pPr>
        <w:pStyle w:val="210"/>
        <w:shd w:val="clear" w:color="auto" w:fill="auto"/>
        <w:spacing w:before="0" w:line="240" w:lineRule="exact"/>
        <w:ind w:firstLine="740"/>
        <w:rPr>
          <w:rFonts w:ascii="Times New Roman" w:hAnsi="Times New Roman" w:cs="Times New Roman"/>
          <w:sz w:val="24"/>
          <w:szCs w:val="24"/>
        </w:rPr>
      </w:pPr>
      <w:r w:rsidRPr="00EE1D1A">
        <w:rPr>
          <w:rFonts w:ascii="Times New Roman" w:hAnsi="Times New Roman" w:cs="Times New Roman"/>
          <w:sz w:val="24"/>
          <w:szCs w:val="24"/>
        </w:rPr>
        <w:t>- Предложение за стойност на годишно концесионно възнаграждение за срока на концесията без вкл. ДДС;</w:t>
      </w:r>
    </w:p>
    <w:p w:rsidR="00D47D2D" w:rsidRPr="00EE1D1A" w:rsidRDefault="00D47D2D" w:rsidP="00343624">
      <w:pPr>
        <w:pStyle w:val="210"/>
        <w:shd w:val="clear" w:color="auto" w:fill="auto"/>
        <w:tabs>
          <w:tab w:val="left" w:pos="2642"/>
        </w:tabs>
        <w:spacing w:before="0"/>
        <w:ind w:firstLine="760"/>
        <w:rPr>
          <w:rFonts w:ascii="Times New Roman" w:hAnsi="Times New Roman" w:cs="Times New Roman"/>
          <w:sz w:val="24"/>
          <w:szCs w:val="24"/>
        </w:rPr>
      </w:pPr>
      <w:r w:rsidRPr="00EE1D1A">
        <w:rPr>
          <w:rFonts w:ascii="Times New Roman" w:hAnsi="Times New Roman" w:cs="Times New Roman"/>
          <w:sz w:val="24"/>
          <w:szCs w:val="24"/>
        </w:rPr>
        <w:t>- Техническо предложение, в което се включва цялата необходима и изисквана от Концедента информация, подробно посочена в методиката за оценка на офертите, както следва:</w:t>
      </w:r>
    </w:p>
    <w:p w:rsidR="00D47D2D" w:rsidRPr="00EE1D1A" w:rsidRDefault="00D47D2D" w:rsidP="00343624">
      <w:pPr>
        <w:shd w:val="clear" w:color="auto" w:fill="FFFFFF"/>
        <w:spacing w:line="267" w:lineRule="exact"/>
        <w:ind w:firstLine="684"/>
        <w:jc w:val="both"/>
        <w:rPr>
          <w:rFonts w:ascii="Times New Roman" w:hAnsi="Times New Roman" w:cs="Times New Roman"/>
        </w:rPr>
      </w:pPr>
      <w:r w:rsidRPr="00EE1D1A">
        <w:rPr>
          <w:rFonts w:ascii="Times New Roman" w:hAnsi="Times New Roman" w:cs="Times New Roman"/>
        </w:rPr>
        <w:t xml:space="preserve">В "Техническото предложение" всеки участник задължително следва да опише последователността, продължителността и размера на инвестициите на предвидените от него дейности във времето за изпълнение на договора за отдаване на язовира на </w:t>
      </w:r>
      <w:r w:rsidRPr="00EE1D1A">
        <w:rPr>
          <w:rFonts w:ascii="Times New Roman" w:hAnsi="Times New Roman" w:cs="Times New Roman"/>
        </w:rPr>
        <w:lastRenderedPageBreak/>
        <w:t>концесия, в зависимост от избрания от него подход. Посоченото описание следва да бъде изготвено в съответствие с изискванията на закона, както и с изискванията на Концедента. По този показател комисията оценява предложените от участниците последователност на дейностите, етапност и срокове за започване и приключване на отделните етапи във времето. В тази връзка, всяко "Техническо предложение" в тази част, е необходимо да съдържа минимално следните елементи:</w:t>
      </w:r>
    </w:p>
    <w:p w:rsidR="00D47D2D" w:rsidRPr="00EE1D1A" w:rsidRDefault="00D47D2D" w:rsidP="00343624">
      <w:pPr>
        <w:shd w:val="clear" w:color="auto" w:fill="FFFFFF"/>
        <w:tabs>
          <w:tab w:val="num" w:pos="-285"/>
        </w:tabs>
        <w:spacing w:line="267" w:lineRule="exact"/>
        <w:ind w:firstLine="684"/>
        <w:jc w:val="both"/>
        <w:rPr>
          <w:rFonts w:ascii="Times New Roman" w:hAnsi="Times New Roman" w:cs="Times New Roman"/>
        </w:rPr>
      </w:pPr>
      <w:r w:rsidRPr="00EE1D1A">
        <w:rPr>
          <w:rFonts w:ascii="Times New Roman" w:hAnsi="Times New Roman" w:cs="Times New Roman"/>
        </w:rPr>
        <w:t>Подробно описание на отделните дейности и свързаните с тях инвестиции при изпълнение на концесията;</w:t>
      </w:r>
    </w:p>
    <w:p w:rsidR="00D47D2D" w:rsidRPr="00EE1D1A" w:rsidRDefault="00D47D2D" w:rsidP="00343624">
      <w:pPr>
        <w:shd w:val="clear" w:color="auto" w:fill="FFFFFF"/>
        <w:tabs>
          <w:tab w:val="num" w:pos="-285"/>
        </w:tabs>
        <w:spacing w:line="267" w:lineRule="exact"/>
        <w:ind w:firstLine="684"/>
        <w:jc w:val="both"/>
        <w:rPr>
          <w:rFonts w:ascii="Times New Roman" w:hAnsi="Times New Roman" w:cs="Times New Roman"/>
        </w:rPr>
      </w:pPr>
      <w:r w:rsidRPr="00EE1D1A">
        <w:rPr>
          <w:rFonts w:ascii="Times New Roman" w:hAnsi="Times New Roman" w:cs="Times New Roman"/>
        </w:rPr>
        <w:t>Последователност и продължителност на изпълнение на дейностите; Следва да се обхванат всички дейности, организация и подход на изпълнение, с посочване на необходимите технически и човешки ресурси.</w:t>
      </w:r>
    </w:p>
    <w:p w:rsidR="00D47D2D" w:rsidRPr="00EE1D1A" w:rsidRDefault="00D47D2D" w:rsidP="00343624">
      <w:pPr>
        <w:pStyle w:val="210"/>
        <w:shd w:val="clear" w:color="auto" w:fill="auto"/>
        <w:tabs>
          <w:tab w:val="left" w:pos="2642"/>
        </w:tabs>
        <w:spacing w:before="0"/>
        <w:ind w:firstLine="760"/>
        <w:rPr>
          <w:rFonts w:ascii="Times New Roman" w:hAnsi="Times New Roman" w:cs="Times New Roman"/>
          <w:sz w:val="24"/>
          <w:szCs w:val="24"/>
        </w:rPr>
      </w:pPr>
      <w:r w:rsidRPr="00EE1D1A">
        <w:rPr>
          <w:rFonts w:ascii="Times New Roman" w:hAnsi="Times New Roman" w:cs="Times New Roman"/>
          <w:sz w:val="24"/>
          <w:szCs w:val="24"/>
        </w:rPr>
        <w:t>Обвързващото предложение се подава в запечатан, непрозрачен плик</w:t>
      </w:r>
      <w:r w:rsidRPr="00EE1D1A">
        <w:rPr>
          <w:rStyle w:val="22"/>
          <w:rFonts w:ascii="Times New Roman" w:hAnsi="Times New Roman" w:cs="Times New Roman"/>
          <w:b w:val="0"/>
          <w:bCs w:val="0"/>
        </w:rPr>
        <w:t>.</w:t>
      </w:r>
      <w:r w:rsidRPr="00EE1D1A">
        <w:rPr>
          <w:rStyle w:val="22"/>
          <w:rFonts w:ascii="Times New Roman" w:hAnsi="Times New Roman" w:cs="Times New Roman"/>
        </w:rPr>
        <w:t xml:space="preserve"> </w:t>
      </w:r>
      <w:r w:rsidRPr="00EE1D1A">
        <w:rPr>
          <w:rFonts w:ascii="Times New Roman" w:hAnsi="Times New Roman" w:cs="Times New Roman"/>
          <w:sz w:val="24"/>
          <w:szCs w:val="24"/>
        </w:rPr>
        <w:t>Върху плика задължително се изписва надписа „Обвързващо предложение" с посочване наименованието на концесията, името, съответно наименованието, адрес и електронен адрес на участника или участника.</w:t>
      </w:r>
    </w:p>
    <w:p w:rsidR="00D47D2D" w:rsidRPr="00EE1D1A" w:rsidRDefault="00D47D2D" w:rsidP="00343624">
      <w:pPr>
        <w:pStyle w:val="210"/>
        <w:shd w:val="clear" w:color="auto" w:fill="auto"/>
        <w:tabs>
          <w:tab w:val="left" w:pos="2642"/>
        </w:tabs>
        <w:spacing w:before="0"/>
        <w:ind w:firstLine="760"/>
        <w:rPr>
          <w:rFonts w:ascii="Times New Roman" w:hAnsi="Times New Roman" w:cs="Times New Roman"/>
          <w:sz w:val="24"/>
          <w:szCs w:val="24"/>
        </w:rPr>
      </w:pPr>
    </w:p>
    <w:p w:rsidR="00D47D2D" w:rsidRPr="00EE1D1A" w:rsidRDefault="00D47D2D" w:rsidP="00343624">
      <w:pPr>
        <w:pStyle w:val="510"/>
        <w:keepNext/>
        <w:keepLines/>
        <w:shd w:val="clear" w:color="auto" w:fill="auto"/>
        <w:tabs>
          <w:tab w:val="left" w:pos="0"/>
        </w:tabs>
        <w:spacing w:before="0" w:after="0" w:line="263" w:lineRule="exact"/>
        <w:ind w:firstLine="709"/>
        <w:rPr>
          <w:rFonts w:ascii="Times New Roman" w:hAnsi="Times New Roman" w:cs="Times New Roman"/>
          <w:sz w:val="24"/>
          <w:szCs w:val="24"/>
        </w:rPr>
      </w:pPr>
      <w:bookmarkStart w:id="13" w:name="bookmark17"/>
      <w:r w:rsidRPr="00EE1D1A">
        <w:rPr>
          <w:rFonts w:ascii="Times New Roman" w:hAnsi="Times New Roman" w:cs="Times New Roman"/>
          <w:sz w:val="24"/>
          <w:szCs w:val="24"/>
        </w:rPr>
        <w:t xml:space="preserve">4.Изисквания към подготовка и </w:t>
      </w:r>
      <w:r w:rsidR="004E6699" w:rsidRPr="00EE1D1A">
        <w:rPr>
          <w:rFonts w:ascii="Times New Roman" w:hAnsi="Times New Roman" w:cs="Times New Roman"/>
          <w:sz w:val="24"/>
          <w:szCs w:val="24"/>
        </w:rPr>
        <w:t>подаване на офертата от участниц</w:t>
      </w:r>
      <w:r w:rsidRPr="00EE1D1A">
        <w:rPr>
          <w:rFonts w:ascii="Times New Roman" w:hAnsi="Times New Roman" w:cs="Times New Roman"/>
          <w:sz w:val="24"/>
          <w:szCs w:val="24"/>
        </w:rPr>
        <w:t>ите.</w:t>
      </w:r>
      <w:bookmarkEnd w:id="13"/>
    </w:p>
    <w:p w:rsidR="00D47D2D" w:rsidRPr="00EE1D1A" w:rsidRDefault="00D47D2D" w:rsidP="00343624">
      <w:pPr>
        <w:pStyle w:val="210"/>
        <w:shd w:val="clear" w:color="auto" w:fill="auto"/>
        <w:tabs>
          <w:tab w:val="left" w:pos="0"/>
        </w:tabs>
        <w:spacing w:before="0" w:line="240" w:lineRule="exact"/>
        <w:ind w:firstLine="709"/>
        <w:rPr>
          <w:rFonts w:ascii="Times New Roman" w:hAnsi="Times New Roman" w:cs="Times New Roman"/>
          <w:sz w:val="24"/>
          <w:szCs w:val="24"/>
        </w:rPr>
      </w:pPr>
      <w:r w:rsidRPr="00EE1D1A">
        <w:rPr>
          <w:rFonts w:ascii="Times New Roman" w:hAnsi="Times New Roman" w:cs="Times New Roman"/>
          <w:b/>
          <w:bCs/>
          <w:sz w:val="24"/>
          <w:szCs w:val="24"/>
        </w:rPr>
        <w:t xml:space="preserve">4.1. </w:t>
      </w:r>
      <w:r w:rsidRPr="00EE1D1A">
        <w:rPr>
          <w:rFonts w:ascii="Times New Roman" w:hAnsi="Times New Roman" w:cs="Times New Roman"/>
          <w:sz w:val="24"/>
          <w:szCs w:val="24"/>
        </w:rPr>
        <w:t xml:space="preserve">Концедентът </w:t>
      </w:r>
      <w:r w:rsidRPr="00EE1D1A">
        <w:rPr>
          <w:rFonts w:ascii="Times New Roman" w:hAnsi="Times New Roman" w:cs="Times New Roman"/>
          <w:b/>
          <w:bCs/>
          <w:sz w:val="24"/>
          <w:szCs w:val="24"/>
          <w:u w:val="single"/>
        </w:rPr>
        <w:t>няма да приема варианти</w:t>
      </w:r>
      <w:r w:rsidRPr="00EE1D1A">
        <w:rPr>
          <w:rFonts w:ascii="Times New Roman" w:hAnsi="Times New Roman" w:cs="Times New Roman"/>
          <w:sz w:val="24"/>
          <w:szCs w:val="24"/>
        </w:rPr>
        <w:t xml:space="preserve"> на офертата.</w:t>
      </w:r>
    </w:p>
    <w:p w:rsidR="00D47D2D" w:rsidRPr="00EE1D1A" w:rsidRDefault="00D47D2D" w:rsidP="00F919F0">
      <w:pPr>
        <w:pStyle w:val="210"/>
        <w:numPr>
          <w:ilvl w:val="1"/>
          <w:numId w:val="18"/>
        </w:numPr>
        <w:shd w:val="clear" w:color="auto" w:fill="auto"/>
        <w:tabs>
          <w:tab w:val="left" w:pos="1276"/>
        </w:tabs>
        <w:spacing w:before="0" w:line="274" w:lineRule="exact"/>
        <w:ind w:left="0" w:firstLine="760"/>
        <w:rPr>
          <w:rFonts w:ascii="Times New Roman" w:hAnsi="Times New Roman" w:cs="Times New Roman"/>
          <w:sz w:val="24"/>
          <w:szCs w:val="24"/>
        </w:rPr>
      </w:pPr>
      <w:r w:rsidRPr="00EE1D1A">
        <w:rPr>
          <w:rFonts w:ascii="Times New Roman" w:hAnsi="Times New Roman" w:cs="Times New Roman"/>
          <w:sz w:val="24"/>
          <w:szCs w:val="24"/>
        </w:rPr>
        <w:t>Документите за участие в процедурата се приемат на български език. В случай на представяне на документи на друг език, същите следва да бъдат придружени с официални преводи на български език, заверени от заклет преводач.</w:t>
      </w:r>
    </w:p>
    <w:p w:rsidR="00D47D2D" w:rsidRPr="00EE1D1A" w:rsidRDefault="004E6699" w:rsidP="00F919F0">
      <w:pPr>
        <w:pStyle w:val="210"/>
        <w:numPr>
          <w:ilvl w:val="1"/>
          <w:numId w:val="18"/>
        </w:numPr>
        <w:shd w:val="clear" w:color="auto" w:fill="auto"/>
        <w:tabs>
          <w:tab w:val="left" w:pos="1134"/>
        </w:tabs>
        <w:spacing w:before="0" w:line="277" w:lineRule="exact"/>
        <w:ind w:left="0" w:firstLine="760"/>
        <w:rPr>
          <w:rFonts w:ascii="Times New Roman" w:hAnsi="Times New Roman" w:cs="Times New Roman"/>
          <w:sz w:val="24"/>
          <w:szCs w:val="24"/>
        </w:rPr>
      </w:pPr>
      <w:r w:rsidRPr="00EE1D1A">
        <w:rPr>
          <w:rFonts w:ascii="Times New Roman" w:hAnsi="Times New Roman" w:cs="Times New Roman"/>
          <w:sz w:val="24"/>
          <w:szCs w:val="24"/>
        </w:rPr>
        <w:t>Участниц</w:t>
      </w:r>
      <w:r w:rsidR="00D47D2D" w:rsidRPr="00EE1D1A">
        <w:rPr>
          <w:rFonts w:ascii="Times New Roman" w:hAnsi="Times New Roman" w:cs="Times New Roman"/>
          <w:sz w:val="24"/>
          <w:szCs w:val="24"/>
        </w:rPr>
        <w:t>ите, подават оферта за участие, окомплектована по следния начин:</w:t>
      </w:r>
    </w:p>
    <w:p w:rsidR="00D47D2D" w:rsidRPr="00EE1D1A" w:rsidRDefault="00D47D2D" w:rsidP="00F919F0">
      <w:pPr>
        <w:pStyle w:val="210"/>
        <w:numPr>
          <w:ilvl w:val="2"/>
          <w:numId w:val="18"/>
        </w:numPr>
        <w:shd w:val="clear" w:color="auto" w:fill="auto"/>
        <w:tabs>
          <w:tab w:val="left" w:pos="0"/>
          <w:tab w:val="left" w:pos="1276"/>
        </w:tabs>
        <w:spacing w:before="0" w:line="270" w:lineRule="exact"/>
        <w:ind w:left="0" w:firstLine="709"/>
        <w:rPr>
          <w:rFonts w:ascii="Times New Roman" w:hAnsi="Times New Roman" w:cs="Times New Roman"/>
          <w:sz w:val="24"/>
          <w:szCs w:val="24"/>
        </w:rPr>
      </w:pPr>
      <w:r w:rsidRPr="00EE1D1A">
        <w:rPr>
          <w:rFonts w:ascii="Times New Roman" w:hAnsi="Times New Roman" w:cs="Times New Roman"/>
          <w:sz w:val="24"/>
          <w:szCs w:val="24"/>
        </w:rPr>
        <w:t xml:space="preserve">В отделен запечатан непрозрачен </w:t>
      </w:r>
      <w:r w:rsidRPr="00EE1D1A">
        <w:rPr>
          <w:rStyle w:val="22"/>
          <w:rFonts w:ascii="Times New Roman" w:hAnsi="Times New Roman" w:cs="Times New Roman"/>
        </w:rPr>
        <w:t xml:space="preserve">плик с надпис „Заявление" </w:t>
      </w:r>
      <w:r w:rsidRPr="00EE1D1A">
        <w:rPr>
          <w:rFonts w:ascii="Times New Roman" w:hAnsi="Times New Roman" w:cs="Times New Roman"/>
          <w:sz w:val="24"/>
          <w:szCs w:val="24"/>
        </w:rPr>
        <w:t xml:space="preserve">с посочване наименованието на концесията, името, съответно наименованието, адрес и електронен адрес на участника или участника, се поставя </w:t>
      </w:r>
      <w:r w:rsidRPr="00EE1D1A">
        <w:rPr>
          <w:rStyle w:val="22"/>
          <w:rFonts w:ascii="Times New Roman" w:hAnsi="Times New Roman" w:cs="Times New Roman"/>
        </w:rPr>
        <w:t>електронен носител във формата на електронен документ, подписан с електронен подпис от лицето, което представлява икономическия оператор, който съдържа</w:t>
      </w:r>
      <w:r w:rsidRPr="00EE1D1A">
        <w:rPr>
          <w:rFonts w:ascii="Times New Roman" w:hAnsi="Times New Roman" w:cs="Times New Roman"/>
          <w:sz w:val="24"/>
          <w:szCs w:val="24"/>
        </w:rPr>
        <w:t xml:space="preserve"> надлежно попълнен </w:t>
      </w:r>
      <w:r w:rsidRPr="00EE1D1A">
        <w:rPr>
          <w:rStyle w:val="22"/>
          <w:rFonts w:ascii="Times New Roman" w:hAnsi="Times New Roman" w:cs="Times New Roman"/>
        </w:rPr>
        <w:t xml:space="preserve">образец на „Заявление" - </w:t>
      </w:r>
      <w:r w:rsidRPr="00EE1D1A">
        <w:rPr>
          <w:rStyle w:val="22"/>
          <w:rFonts w:ascii="Times New Roman" w:hAnsi="Times New Roman" w:cs="Times New Roman"/>
          <w:i/>
        </w:rPr>
        <w:t>П</w:t>
      </w:r>
      <w:r w:rsidRPr="00EE1D1A">
        <w:rPr>
          <w:rStyle w:val="2112"/>
          <w:rFonts w:ascii="Times New Roman" w:hAnsi="Times New Roman" w:cs="Times New Roman"/>
          <w:sz w:val="24"/>
          <w:szCs w:val="24"/>
        </w:rPr>
        <w:t>риложение</w:t>
      </w:r>
      <w:r w:rsidRPr="00EE1D1A">
        <w:rPr>
          <w:rStyle w:val="22"/>
          <w:rFonts w:ascii="Times New Roman" w:hAnsi="Times New Roman" w:cs="Times New Roman"/>
        </w:rPr>
        <w:t xml:space="preserve"> № 1, </w:t>
      </w:r>
      <w:r w:rsidRPr="00EE1D1A">
        <w:rPr>
          <w:rFonts w:ascii="Times New Roman" w:hAnsi="Times New Roman" w:cs="Times New Roman"/>
          <w:sz w:val="24"/>
          <w:szCs w:val="24"/>
        </w:rPr>
        <w:t>заедно с приложените към него образци на документи, посочени в т. 1.6-1.16 на т. 1 от Раздел V от настоящата документация, както и други документи, ако е приложимо.</w:t>
      </w:r>
    </w:p>
    <w:p w:rsidR="00D47D2D" w:rsidRPr="00EE1D1A" w:rsidRDefault="00D47D2D" w:rsidP="00343624">
      <w:pPr>
        <w:pStyle w:val="210"/>
        <w:numPr>
          <w:ilvl w:val="2"/>
          <w:numId w:val="18"/>
        </w:numPr>
        <w:shd w:val="clear" w:color="auto" w:fill="auto"/>
        <w:tabs>
          <w:tab w:val="left" w:pos="0"/>
        </w:tabs>
        <w:spacing w:before="0" w:line="270" w:lineRule="exact"/>
        <w:ind w:left="0" w:firstLine="709"/>
        <w:rPr>
          <w:rFonts w:ascii="Times New Roman" w:hAnsi="Times New Roman" w:cs="Times New Roman"/>
          <w:sz w:val="24"/>
          <w:szCs w:val="24"/>
        </w:rPr>
      </w:pPr>
      <w:r w:rsidRPr="00EE1D1A">
        <w:rPr>
          <w:rFonts w:ascii="Times New Roman" w:hAnsi="Times New Roman" w:cs="Times New Roman"/>
          <w:sz w:val="24"/>
          <w:szCs w:val="24"/>
        </w:rPr>
        <w:t xml:space="preserve">В отделен запечатан непрозрачен </w:t>
      </w:r>
      <w:r w:rsidRPr="00EE1D1A">
        <w:rPr>
          <w:rStyle w:val="22"/>
          <w:rFonts w:ascii="Times New Roman" w:hAnsi="Times New Roman" w:cs="Times New Roman"/>
        </w:rPr>
        <w:t xml:space="preserve">плик с надпис „Предложение" </w:t>
      </w:r>
      <w:r w:rsidRPr="00EE1D1A">
        <w:rPr>
          <w:rFonts w:ascii="Times New Roman" w:hAnsi="Times New Roman" w:cs="Times New Roman"/>
          <w:sz w:val="24"/>
          <w:szCs w:val="24"/>
        </w:rPr>
        <w:t xml:space="preserve">с посочване наименованието на концесията, името, съответно наименованието, адрес и електронен адрес на участника или участника, се поставя </w:t>
      </w:r>
      <w:r w:rsidRPr="00EE1D1A">
        <w:rPr>
          <w:rStyle w:val="22"/>
          <w:rFonts w:ascii="Times New Roman" w:hAnsi="Times New Roman" w:cs="Times New Roman"/>
        </w:rPr>
        <w:t xml:space="preserve">електронен носител във формата на електронен документ, подписан с електронен подпис от лицето, което представлява икономическия оператор, който съдържа </w:t>
      </w:r>
      <w:r w:rsidRPr="00EE1D1A">
        <w:rPr>
          <w:rFonts w:ascii="Times New Roman" w:hAnsi="Times New Roman" w:cs="Times New Roman"/>
          <w:sz w:val="24"/>
          <w:szCs w:val="24"/>
        </w:rPr>
        <w:t xml:space="preserve">надлежно попълнен </w:t>
      </w:r>
      <w:r w:rsidRPr="00EE1D1A">
        <w:rPr>
          <w:rStyle w:val="22"/>
          <w:rFonts w:ascii="Times New Roman" w:hAnsi="Times New Roman" w:cs="Times New Roman"/>
        </w:rPr>
        <w:t xml:space="preserve">образец на Предложението </w:t>
      </w:r>
      <w:r w:rsidRPr="00EE1D1A">
        <w:rPr>
          <w:rFonts w:ascii="Times New Roman" w:hAnsi="Times New Roman" w:cs="Times New Roman"/>
          <w:sz w:val="24"/>
          <w:szCs w:val="24"/>
        </w:rPr>
        <w:t xml:space="preserve">- </w:t>
      </w:r>
      <w:r w:rsidRPr="00EE1D1A">
        <w:rPr>
          <w:rStyle w:val="2112"/>
          <w:rFonts w:ascii="Times New Roman" w:hAnsi="Times New Roman" w:cs="Times New Roman"/>
          <w:sz w:val="24"/>
          <w:szCs w:val="24"/>
        </w:rPr>
        <w:t xml:space="preserve">Приложение </w:t>
      </w:r>
      <w:r w:rsidRPr="00EE1D1A">
        <w:rPr>
          <w:rFonts w:ascii="Times New Roman" w:hAnsi="Times New Roman" w:cs="Times New Roman"/>
          <w:b/>
          <w:bCs/>
          <w:i/>
          <w:sz w:val="24"/>
          <w:szCs w:val="24"/>
        </w:rPr>
        <w:t>№ 8</w:t>
      </w:r>
      <w:r w:rsidRPr="00EE1D1A">
        <w:rPr>
          <w:rStyle w:val="2112"/>
          <w:rFonts w:ascii="Times New Roman" w:hAnsi="Times New Roman" w:cs="Times New Roman"/>
          <w:sz w:val="24"/>
          <w:szCs w:val="24"/>
        </w:rPr>
        <w:t>,</w:t>
      </w:r>
      <w:r w:rsidRPr="00EE1D1A">
        <w:rPr>
          <w:rFonts w:ascii="Times New Roman" w:hAnsi="Times New Roman" w:cs="Times New Roman"/>
          <w:sz w:val="24"/>
          <w:szCs w:val="24"/>
        </w:rPr>
        <w:t>заедно с приложените към него документи посочени в т. 2.1. от Раздел V от настоящите условия.</w:t>
      </w:r>
    </w:p>
    <w:p w:rsidR="00D47D2D" w:rsidRPr="00EE1D1A" w:rsidRDefault="00D47D2D" w:rsidP="00343624">
      <w:pPr>
        <w:pStyle w:val="210"/>
        <w:numPr>
          <w:ilvl w:val="2"/>
          <w:numId w:val="18"/>
        </w:numPr>
        <w:shd w:val="clear" w:color="auto" w:fill="auto"/>
        <w:tabs>
          <w:tab w:val="left" w:pos="0"/>
        </w:tabs>
        <w:spacing w:before="0"/>
        <w:ind w:left="0" w:firstLine="709"/>
        <w:rPr>
          <w:rFonts w:ascii="Times New Roman" w:hAnsi="Times New Roman" w:cs="Times New Roman"/>
          <w:sz w:val="24"/>
          <w:szCs w:val="24"/>
        </w:rPr>
      </w:pPr>
      <w:r w:rsidRPr="00EE1D1A">
        <w:rPr>
          <w:rFonts w:ascii="Times New Roman" w:hAnsi="Times New Roman" w:cs="Times New Roman"/>
          <w:sz w:val="24"/>
          <w:szCs w:val="24"/>
        </w:rPr>
        <w:t xml:space="preserve">В отделен запечатан непрозрачен </w:t>
      </w:r>
      <w:r w:rsidRPr="00EE1D1A">
        <w:rPr>
          <w:rStyle w:val="22"/>
          <w:rFonts w:ascii="Times New Roman" w:hAnsi="Times New Roman" w:cs="Times New Roman"/>
        </w:rPr>
        <w:t xml:space="preserve">плик с надпис „Обвързващо предложение" </w:t>
      </w:r>
      <w:r w:rsidRPr="00EE1D1A">
        <w:rPr>
          <w:rFonts w:ascii="Times New Roman" w:hAnsi="Times New Roman" w:cs="Times New Roman"/>
          <w:sz w:val="24"/>
          <w:szCs w:val="24"/>
        </w:rPr>
        <w:t xml:space="preserve">с посочване наименованието на концесията, името, съответно наименованието, адрес и електронен адрес на участника или участника, се поставя </w:t>
      </w:r>
      <w:r w:rsidRPr="00EE1D1A">
        <w:rPr>
          <w:rStyle w:val="22"/>
          <w:rFonts w:ascii="Times New Roman" w:hAnsi="Times New Roman" w:cs="Times New Roman"/>
        </w:rPr>
        <w:t xml:space="preserve">надлежно попълнен на хартиен носител Образец на Обвързващото предложението - </w:t>
      </w:r>
      <w:r w:rsidRPr="00EE1D1A">
        <w:rPr>
          <w:rStyle w:val="2112"/>
          <w:rFonts w:ascii="Times New Roman" w:hAnsi="Times New Roman" w:cs="Times New Roman"/>
          <w:sz w:val="24"/>
          <w:szCs w:val="24"/>
        </w:rPr>
        <w:t>Приложение</w:t>
      </w:r>
      <w:r w:rsidRPr="00EE1D1A">
        <w:rPr>
          <w:rStyle w:val="22"/>
          <w:rFonts w:ascii="Times New Roman" w:hAnsi="Times New Roman" w:cs="Times New Roman"/>
        </w:rPr>
        <w:t xml:space="preserve"> № 7,</w:t>
      </w:r>
      <w:r w:rsidRPr="00EE1D1A">
        <w:rPr>
          <w:rFonts w:ascii="Times New Roman" w:hAnsi="Times New Roman" w:cs="Times New Roman"/>
          <w:sz w:val="24"/>
          <w:szCs w:val="24"/>
        </w:rPr>
        <w:t>заедно с приложените към него документи, ако има такива.</w:t>
      </w:r>
    </w:p>
    <w:p w:rsidR="00D47D2D" w:rsidRPr="00EE1D1A" w:rsidRDefault="00D47D2D" w:rsidP="00343624">
      <w:pPr>
        <w:pStyle w:val="210"/>
        <w:numPr>
          <w:ilvl w:val="2"/>
          <w:numId w:val="18"/>
        </w:numPr>
        <w:shd w:val="clear" w:color="auto" w:fill="auto"/>
        <w:tabs>
          <w:tab w:val="left" w:pos="0"/>
        </w:tabs>
        <w:spacing w:before="0" w:line="270" w:lineRule="exact"/>
        <w:ind w:left="0" w:firstLine="709"/>
        <w:rPr>
          <w:rFonts w:ascii="Times New Roman" w:hAnsi="Times New Roman" w:cs="Times New Roman"/>
          <w:sz w:val="24"/>
          <w:szCs w:val="24"/>
        </w:rPr>
      </w:pPr>
      <w:r w:rsidRPr="00EE1D1A">
        <w:rPr>
          <w:rStyle w:val="22"/>
          <w:rFonts w:ascii="Times New Roman" w:hAnsi="Times New Roman" w:cs="Times New Roman"/>
        </w:rPr>
        <w:t xml:space="preserve"> Така оформените пликове „Заявление", „Предложение" и „Обвързващо предложение" се поставят в един общ плик с надпис „Заявление и оферта" </w:t>
      </w:r>
      <w:r w:rsidRPr="00EE1D1A">
        <w:rPr>
          <w:rFonts w:ascii="Times New Roman" w:hAnsi="Times New Roman" w:cs="Times New Roman"/>
          <w:sz w:val="24"/>
          <w:szCs w:val="24"/>
        </w:rPr>
        <w:t>с посочване на наименованието на концесията, името, съответно наименованието, адрес и електронен адрес на участника или участника.</w:t>
      </w:r>
    </w:p>
    <w:p w:rsidR="00D47D2D" w:rsidRPr="00EE1D1A" w:rsidRDefault="00D47D2D" w:rsidP="00343624">
      <w:pPr>
        <w:pStyle w:val="210"/>
        <w:shd w:val="clear" w:color="auto" w:fill="auto"/>
        <w:spacing w:before="0" w:line="270" w:lineRule="exact"/>
        <w:ind w:left="1180" w:firstLine="0"/>
        <w:rPr>
          <w:rFonts w:ascii="Times New Roman" w:hAnsi="Times New Roman" w:cs="Times New Roman"/>
          <w:sz w:val="24"/>
          <w:szCs w:val="24"/>
        </w:rPr>
      </w:pPr>
    </w:p>
    <w:p w:rsidR="00D47D2D" w:rsidRPr="00EE1D1A" w:rsidRDefault="00D47D2D" w:rsidP="00343624">
      <w:pPr>
        <w:pStyle w:val="510"/>
        <w:keepNext/>
        <w:keepLines/>
        <w:shd w:val="clear" w:color="auto" w:fill="auto"/>
        <w:tabs>
          <w:tab w:val="left" w:pos="1517"/>
        </w:tabs>
        <w:spacing w:before="0" w:after="0" w:line="263" w:lineRule="exact"/>
        <w:ind w:firstLine="740"/>
        <w:rPr>
          <w:rFonts w:ascii="Times New Roman" w:hAnsi="Times New Roman" w:cs="Times New Roman"/>
          <w:sz w:val="24"/>
          <w:szCs w:val="24"/>
        </w:rPr>
      </w:pPr>
      <w:bookmarkStart w:id="14" w:name="bookmark18"/>
      <w:r w:rsidRPr="00EE1D1A">
        <w:rPr>
          <w:rFonts w:ascii="Times New Roman" w:hAnsi="Times New Roman" w:cs="Times New Roman"/>
          <w:sz w:val="24"/>
          <w:szCs w:val="24"/>
        </w:rPr>
        <w:t>При изготвяне и подаване на офертата следва да се спазват следните правила:</w:t>
      </w:r>
      <w:bookmarkEnd w:id="14"/>
    </w:p>
    <w:p w:rsidR="00D47D2D" w:rsidRPr="00EE1D1A" w:rsidRDefault="00D47D2D" w:rsidP="00343624">
      <w:pPr>
        <w:pStyle w:val="210"/>
        <w:shd w:val="clear" w:color="auto" w:fill="auto"/>
        <w:tabs>
          <w:tab w:val="left" w:pos="2354"/>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Документите се подписват от лицето, което представлява участника или негов пълномощник, за което е представено пълномощно;</w:t>
      </w:r>
    </w:p>
    <w:p w:rsidR="00D47D2D" w:rsidRPr="00EE1D1A" w:rsidRDefault="00D47D2D" w:rsidP="00343624">
      <w:pPr>
        <w:pStyle w:val="210"/>
        <w:shd w:val="clear" w:color="auto" w:fill="auto"/>
        <w:tabs>
          <w:tab w:val="left" w:pos="2170"/>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 xml:space="preserve">Ако участникът е обединение, което не е юридическо лице, документите се подписват от лицата, които представляват участниците в обединението. Ако участниците в обединението упълномощят лице, което да ги представлява, то подписва </w:t>
      </w:r>
      <w:r w:rsidRPr="00EE1D1A">
        <w:rPr>
          <w:rFonts w:ascii="Times New Roman" w:hAnsi="Times New Roman" w:cs="Times New Roman"/>
          <w:sz w:val="24"/>
          <w:szCs w:val="24"/>
        </w:rPr>
        <w:lastRenderedPageBreak/>
        <w:t>документите от името на икономическия оператор;</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Офертите се получават на определеното място, до определените дата и час, регламентирани в т. 5 от Раздел V. „ЗАЯВЛЕНИЯ И ОФЕРТИ ЗА УЧАСТИЕ В ПРОЦЕДУРАТА. МИНИМАЛНИ ИЗИСКВАНИЯ КЪМ ОФЕРТИТЕ И УКАЗАНИЯ И СРОКОВЕ ЗА ПОЛУЧАВАНЕТО ИМ." на настоящата документация за концесията. Когато в определения краен час на мястото за получав</w:t>
      </w:r>
      <w:r w:rsidR="00225BF1" w:rsidRPr="00EE1D1A">
        <w:rPr>
          <w:rFonts w:ascii="Times New Roman" w:hAnsi="Times New Roman" w:cs="Times New Roman"/>
          <w:sz w:val="24"/>
          <w:szCs w:val="24"/>
        </w:rPr>
        <w:t>ане има един или повече участниц</w:t>
      </w:r>
      <w:r w:rsidRPr="00EE1D1A">
        <w:rPr>
          <w:rFonts w:ascii="Times New Roman" w:hAnsi="Times New Roman" w:cs="Times New Roman"/>
          <w:sz w:val="24"/>
          <w:szCs w:val="24"/>
        </w:rPr>
        <w:t>и, те се включват в списък, който се подписва от определеното от концедента длъжностно лице и от присъстващите лица. Длъжностното лице приема офертите на всички участни</w:t>
      </w:r>
      <w:r w:rsidR="00225BF1" w:rsidRPr="00EE1D1A">
        <w:rPr>
          <w:rFonts w:ascii="Times New Roman" w:hAnsi="Times New Roman" w:cs="Times New Roman"/>
          <w:sz w:val="24"/>
          <w:szCs w:val="24"/>
        </w:rPr>
        <w:t>ц</w:t>
      </w:r>
      <w:r w:rsidRPr="00EE1D1A">
        <w:rPr>
          <w:rFonts w:ascii="Times New Roman" w:hAnsi="Times New Roman" w:cs="Times New Roman"/>
          <w:sz w:val="24"/>
          <w:szCs w:val="24"/>
        </w:rPr>
        <w:t>и, включени в списъка.</w:t>
      </w:r>
    </w:p>
    <w:p w:rsidR="00D47D2D" w:rsidRPr="00EE1D1A" w:rsidRDefault="00D47D2D" w:rsidP="00343624">
      <w:pPr>
        <w:pStyle w:val="210"/>
        <w:shd w:val="clear" w:color="auto" w:fill="auto"/>
        <w:tabs>
          <w:tab w:val="left" w:pos="2354"/>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При подаването на офертата длъжностното лице отбелязва върху плика поредния номер, датата и часът на получаването им, завежда офертите във входящ регистър по реда на получаването или издава на приносителя разписка за завеждането в регистъра.</w:t>
      </w:r>
    </w:p>
    <w:p w:rsidR="00D47D2D" w:rsidRPr="00EE1D1A" w:rsidRDefault="00D47D2D" w:rsidP="00343624">
      <w:pPr>
        <w:pStyle w:val="210"/>
        <w:shd w:val="clear" w:color="auto" w:fill="auto"/>
        <w:tabs>
          <w:tab w:val="left" w:pos="2170"/>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Длъжностните лица не приемат оферти, когато:</w:t>
      </w:r>
    </w:p>
    <w:p w:rsidR="00D47D2D" w:rsidRPr="00EE1D1A" w:rsidRDefault="00D47D2D" w:rsidP="00F919F0">
      <w:pPr>
        <w:pStyle w:val="210"/>
        <w:numPr>
          <w:ilvl w:val="0"/>
          <w:numId w:val="4"/>
        </w:numPr>
        <w:shd w:val="clear" w:color="auto" w:fill="auto"/>
        <w:tabs>
          <w:tab w:val="left" w:pos="284"/>
        </w:tabs>
        <w:spacing w:before="0"/>
        <w:ind w:firstLine="0"/>
        <w:rPr>
          <w:rFonts w:ascii="Times New Roman" w:hAnsi="Times New Roman" w:cs="Times New Roman"/>
          <w:sz w:val="24"/>
          <w:szCs w:val="24"/>
        </w:rPr>
      </w:pPr>
      <w:r w:rsidRPr="00EE1D1A">
        <w:rPr>
          <w:rFonts w:ascii="Times New Roman" w:hAnsi="Times New Roman" w:cs="Times New Roman"/>
          <w:sz w:val="24"/>
          <w:szCs w:val="24"/>
        </w:rPr>
        <w:t>са подадени след определения срок, с изключение на случаите по чл. 95, ал. 2 от ЗК;</w:t>
      </w:r>
    </w:p>
    <w:p w:rsidR="00D47D2D" w:rsidRPr="00EE1D1A" w:rsidRDefault="00D47D2D" w:rsidP="00F919F0">
      <w:pPr>
        <w:pStyle w:val="210"/>
        <w:numPr>
          <w:ilvl w:val="0"/>
          <w:numId w:val="4"/>
        </w:numPr>
        <w:shd w:val="clear" w:color="auto" w:fill="auto"/>
        <w:tabs>
          <w:tab w:val="left" w:pos="284"/>
        </w:tabs>
        <w:spacing w:before="0"/>
        <w:ind w:firstLine="0"/>
        <w:rPr>
          <w:rFonts w:ascii="Times New Roman" w:hAnsi="Times New Roman" w:cs="Times New Roman"/>
          <w:sz w:val="24"/>
          <w:szCs w:val="24"/>
        </w:rPr>
      </w:pPr>
      <w:r w:rsidRPr="00EE1D1A">
        <w:rPr>
          <w:rFonts w:ascii="Times New Roman" w:hAnsi="Times New Roman" w:cs="Times New Roman"/>
          <w:sz w:val="24"/>
          <w:szCs w:val="24"/>
        </w:rPr>
        <w:t>са подадени в незапечатан или с нарушена цялост плик;</w:t>
      </w:r>
    </w:p>
    <w:p w:rsidR="00D47D2D" w:rsidRPr="00EE1D1A" w:rsidRDefault="00D47D2D" w:rsidP="00F919F0">
      <w:pPr>
        <w:pStyle w:val="210"/>
        <w:numPr>
          <w:ilvl w:val="0"/>
          <w:numId w:val="4"/>
        </w:numPr>
        <w:shd w:val="clear" w:color="auto" w:fill="auto"/>
        <w:tabs>
          <w:tab w:val="left" w:pos="284"/>
        </w:tabs>
        <w:spacing w:before="0"/>
        <w:ind w:firstLine="0"/>
        <w:rPr>
          <w:rFonts w:ascii="Times New Roman" w:hAnsi="Times New Roman" w:cs="Times New Roman"/>
          <w:sz w:val="24"/>
          <w:szCs w:val="24"/>
        </w:rPr>
      </w:pPr>
      <w:r w:rsidRPr="00EE1D1A">
        <w:rPr>
          <w:rFonts w:ascii="Times New Roman" w:hAnsi="Times New Roman" w:cs="Times New Roman"/>
          <w:sz w:val="24"/>
          <w:szCs w:val="24"/>
        </w:rPr>
        <w:t>пликът не е надписан в съответствие с изискванията на чл. 92, ал. 1 и ал. 2 от ЗК.</w:t>
      </w:r>
    </w:p>
    <w:p w:rsidR="00D47D2D" w:rsidRPr="00EE1D1A" w:rsidRDefault="00D47D2D" w:rsidP="00F919F0">
      <w:pPr>
        <w:pStyle w:val="510"/>
        <w:keepNext/>
        <w:keepLines/>
        <w:numPr>
          <w:ilvl w:val="0"/>
          <w:numId w:val="18"/>
        </w:numPr>
        <w:shd w:val="clear" w:color="auto" w:fill="auto"/>
        <w:tabs>
          <w:tab w:val="left" w:pos="1107"/>
        </w:tabs>
        <w:spacing w:before="0" w:after="0" w:line="240" w:lineRule="exact"/>
        <w:ind w:firstLine="124"/>
        <w:rPr>
          <w:rFonts w:ascii="Times New Roman" w:hAnsi="Times New Roman" w:cs="Times New Roman"/>
          <w:sz w:val="24"/>
          <w:szCs w:val="24"/>
        </w:rPr>
      </w:pPr>
      <w:bookmarkStart w:id="15" w:name="bookmark19"/>
      <w:r w:rsidRPr="00EE1D1A">
        <w:rPr>
          <w:rFonts w:ascii="Times New Roman" w:hAnsi="Times New Roman" w:cs="Times New Roman"/>
          <w:sz w:val="24"/>
          <w:szCs w:val="24"/>
        </w:rPr>
        <w:t>Място и срок за получаване на заявления и оферти.</w:t>
      </w:r>
      <w:bookmarkEnd w:id="15"/>
    </w:p>
    <w:p w:rsidR="00D47D2D" w:rsidRPr="00EE1D1A" w:rsidRDefault="00D47D2D" w:rsidP="00F919F0">
      <w:pPr>
        <w:pStyle w:val="510"/>
        <w:keepNext/>
        <w:keepLines/>
        <w:numPr>
          <w:ilvl w:val="1"/>
          <w:numId w:val="18"/>
        </w:numPr>
        <w:shd w:val="clear" w:color="auto" w:fill="auto"/>
        <w:tabs>
          <w:tab w:val="left" w:pos="1134"/>
        </w:tabs>
        <w:spacing w:before="0" w:after="0" w:line="270" w:lineRule="exact"/>
        <w:ind w:left="0" w:firstLine="709"/>
        <w:rPr>
          <w:rFonts w:ascii="Times New Roman" w:hAnsi="Times New Roman" w:cs="Times New Roman"/>
          <w:sz w:val="24"/>
          <w:szCs w:val="24"/>
        </w:rPr>
      </w:pPr>
      <w:bookmarkStart w:id="16" w:name="bookmark20"/>
      <w:r w:rsidRPr="00EE1D1A">
        <w:rPr>
          <w:rFonts w:ascii="Times New Roman" w:hAnsi="Times New Roman" w:cs="Times New Roman"/>
          <w:sz w:val="24"/>
          <w:szCs w:val="24"/>
        </w:rPr>
        <w:t>Срок за получаване на заявления и оферти за участие -</w:t>
      </w:r>
      <w:bookmarkEnd w:id="16"/>
    </w:p>
    <w:p w:rsidR="00D47D2D" w:rsidRPr="00EE1D1A" w:rsidRDefault="00D47D2D" w:rsidP="00343624">
      <w:pPr>
        <w:pStyle w:val="210"/>
        <w:shd w:val="clear" w:color="auto" w:fill="auto"/>
        <w:spacing w:before="0" w:line="270" w:lineRule="exact"/>
        <w:ind w:firstLine="0"/>
        <w:rPr>
          <w:rFonts w:ascii="Times New Roman" w:hAnsi="Times New Roman" w:cs="Times New Roman"/>
          <w:sz w:val="24"/>
          <w:szCs w:val="24"/>
        </w:rPr>
      </w:pPr>
      <w:r w:rsidRPr="00EE1D1A">
        <w:rPr>
          <w:rFonts w:ascii="Times New Roman" w:hAnsi="Times New Roman" w:cs="Times New Roman"/>
          <w:sz w:val="24"/>
          <w:szCs w:val="24"/>
        </w:rPr>
        <w:t>Обявлението за откриване на процедура за определяне на концесионер се обнародва в интернет страницата на "Държавен вестник" и се открива партида на процедурата в Националния концесионен регистър.</w:t>
      </w:r>
    </w:p>
    <w:p w:rsidR="00D47D2D" w:rsidRPr="00EE1D1A" w:rsidRDefault="00D47D2D" w:rsidP="00343624">
      <w:pPr>
        <w:pStyle w:val="70"/>
        <w:shd w:val="clear" w:color="auto" w:fill="auto"/>
        <w:spacing w:before="0" w:after="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Едновременно с изпращането на обявлението за публикуване в "Държавен вестник", документацията се публикува и на интернет страницата на общината.</w:t>
      </w:r>
    </w:p>
    <w:p w:rsidR="00D47D2D" w:rsidRPr="00EE1D1A" w:rsidRDefault="00D47D2D" w:rsidP="00343624">
      <w:pPr>
        <w:pStyle w:val="210"/>
        <w:spacing w:before="0" w:line="240" w:lineRule="auto"/>
        <w:ind w:firstLine="743"/>
        <w:rPr>
          <w:rFonts w:ascii="Times New Roman" w:hAnsi="Times New Roman" w:cs="Times New Roman"/>
          <w:sz w:val="24"/>
          <w:szCs w:val="24"/>
        </w:rPr>
      </w:pPr>
      <w:r w:rsidRPr="00EE1D1A">
        <w:rPr>
          <w:rFonts w:ascii="Times New Roman" w:hAnsi="Times New Roman" w:cs="Times New Roman"/>
          <w:sz w:val="24"/>
          <w:szCs w:val="24"/>
        </w:rPr>
        <w:t xml:space="preserve">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Община Велики Преслав преди изтичане на срока за подаване на оферти. От значение ще бъде не дата и часът на изпращане на офертата, а датата и часът на получаването и от Концедента. Рискът от забава или загубване на офертата е за участника. Горепосочените правила ще се прилагат и при работата на Комисията назначена от възложителя за разглеждане и оценка на офертите.  </w:t>
      </w:r>
    </w:p>
    <w:p w:rsidR="00D47D2D" w:rsidRPr="00EE1D1A" w:rsidRDefault="00D47D2D" w:rsidP="00343624">
      <w:pPr>
        <w:pStyle w:val="210"/>
        <w:shd w:val="clear" w:color="auto" w:fill="auto"/>
        <w:spacing w:before="0" w:line="240" w:lineRule="auto"/>
        <w:ind w:firstLine="740"/>
        <w:rPr>
          <w:rFonts w:ascii="Times New Roman" w:hAnsi="Times New Roman" w:cs="Times New Roman"/>
          <w:sz w:val="24"/>
          <w:szCs w:val="24"/>
        </w:rPr>
      </w:pPr>
      <w:r w:rsidRPr="00EE1D1A">
        <w:rPr>
          <w:rFonts w:ascii="Times New Roman" w:hAnsi="Times New Roman" w:cs="Times New Roman"/>
          <w:sz w:val="24"/>
          <w:szCs w:val="24"/>
        </w:rPr>
        <w:t>Всеки икономически оператор или участник може да поиска удължаване на срока за получаване на заявления и оферти, по ред и условия, регламентирани в чл. 94 от ЗК.</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b/>
          <w:sz w:val="24"/>
          <w:szCs w:val="24"/>
        </w:rPr>
        <w:t xml:space="preserve">Срокът за получаване на заявления и оферти за участие в откритата процедура е до </w:t>
      </w:r>
      <w:r w:rsidRPr="000C3A35">
        <w:rPr>
          <w:rFonts w:ascii="Times New Roman" w:hAnsi="Times New Roman" w:cs="Times New Roman"/>
          <w:sz w:val="24"/>
          <w:szCs w:val="24"/>
        </w:rPr>
        <w:t xml:space="preserve">17:00 часа на </w:t>
      </w:r>
      <w:r w:rsidR="000C3A35" w:rsidRPr="000C3A35">
        <w:rPr>
          <w:rFonts w:ascii="Times New Roman" w:hAnsi="Times New Roman" w:cs="Times New Roman"/>
          <w:sz w:val="24"/>
          <w:szCs w:val="24"/>
        </w:rPr>
        <w:t>………..</w:t>
      </w:r>
      <w:r w:rsidR="002B5B4A" w:rsidRPr="000C3A35">
        <w:rPr>
          <w:rFonts w:ascii="Times New Roman" w:hAnsi="Times New Roman" w:cs="Times New Roman"/>
          <w:sz w:val="24"/>
          <w:szCs w:val="24"/>
        </w:rPr>
        <w:t>20</w:t>
      </w:r>
      <w:r w:rsidR="000C3A35" w:rsidRPr="000C3A35">
        <w:rPr>
          <w:rFonts w:ascii="Times New Roman" w:hAnsi="Times New Roman" w:cs="Times New Roman"/>
          <w:sz w:val="24"/>
          <w:szCs w:val="24"/>
        </w:rPr>
        <w:t>21</w:t>
      </w:r>
      <w:r w:rsidR="002B5B4A" w:rsidRPr="000C3A35">
        <w:rPr>
          <w:rFonts w:ascii="Times New Roman" w:hAnsi="Times New Roman" w:cs="Times New Roman"/>
          <w:sz w:val="24"/>
          <w:szCs w:val="24"/>
        </w:rPr>
        <w:t>г.</w:t>
      </w:r>
      <w:r w:rsidRPr="00EE1D1A">
        <w:rPr>
          <w:rFonts w:ascii="Times New Roman" w:hAnsi="Times New Roman" w:cs="Times New Roman"/>
          <w:sz w:val="24"/>
          <w:szCs w:val="24"/>
        </w:rPr>
        <w:t xml:space="preserve"> и е определен, като е отчетен обема и сложността на документацията за концесията, времето, необходимо за изготвяне на заявленията и офертите, а също така и евентуалната необходимост от оглед на място на обекта на концесията за преценка на съществуващото състояние на водостопанското съоръжение.</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Ако в указаните срокове не бъдат подадени оферти, по предложение на комисията по провеждане на процедурата за определяне на концесионер, Кметът на Община Велики Преслав може със заповед да удължи срока за получаването им.</w:t>
      </w:r>
    </w:p>
    <w:p w:rsidR="00D47D2D" w:rsidRPr="00EE1D1A" w:rsidRDefault="00D47D2D" w:rsidP="00343624">
      <w:pPr>
        <w:pStyle w:val="510"/>
        <w:keepNext/>
        <w:keepLines/>
        <w:numPr>
          <w:ilvl w:val="1"/>
          <w:numId w:val="18"/>
        </w:numPr>
        <w:shd w:val="clear" w:color="auto" w:fill="auto"/>
        <w:tabs>
          <w:tab w:val="left" w:pos="1435"/>
        </w:tabs>
        <w:spacing w:before="0" w:after="0" w:line="240" w:lineRule="exact"/>
        <w:rPr>
          <w:rFonts w:ascii="Times New Roman" w:hAnsi="Times New Roman" w:cs="Times New Roman"/>
          <w:sz w:val="24"/>
          <w:szCs w:val="24"/>
        </w:rPr>
      </w:pPr>
      <w:bookmarkStart w:id="17" w:name="bookmark21"/>
      <w:r w:rsidRPr="00EE1D1A">
        <w:rPr>
          <w:rFonts w:ascii="Times New Roman" w:hAnsi="Times New Roman" w:cs="Times New Roman"/>
          <w:sz w:val="24"/>
          <w:szCs w:val="24"/>
        </w:rPr>
        <w:t>Място за получаване на оферти.</w:t>
      </w:r>
      <w:bookmarkEnd w:id="17"/>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 xml:space="preserve">Желаещите да участват в процедурата за възлагане на концесия </w:t>
      </w:r>
      <w:r w:rsidRPr="00EE1D1A">
        <w:rPr>
          <w:rStyle w:val="22"/>
          <w:rFonts w:ascii="Times New Roman" w:hAnsi="Times New Roman" w:cs="Times New Roman"/>
        </w:rPr>
        <w:t xml:space="preserve">подават лично или чрез упълномощен представител или чрез пощенска или друга куриерска услуга </w:t>
      </w:r>
      <w:r w:rsidRPr="00EE1D1A">
        <w:rPr>
          <w:rFonts w:ascii="Times New Roman" w:hAnsi="Times New Roman" w:cs="Times New Roman"/>
          <w:sz w:val="24"/>
          <w:szCs w:val="24"/>
        </w:rPr>
        <w:t>с препоръчана пратка с обратна разписка, офертите си на адрес:</w:t>
      </w:r>
    </w:p>
    <w:p w:rsidR="00D47D2D" w:rsidRPr="00EE1D1A" w:rsidRDefault="00D47D2D" w:rsidP="00343624">
      <w:pPr>
        <w:pStyle w:val="70"/>
        <w:shd w:val="clear" w:color="auto" w:fill="auto"/>
        <w:spacing w:before="0" w:after="0" w:line="266" w:lineRule="exact"/>
        <w:ind w:firstLine="740"/>
        <w:rPr>
          <w:rFonts w:ascii="Times New Roman" w:hAnsi="Times New Roman" w:cs="Times New Roman"/>
          <w:sz w:val="24"/>
          <w:szCs w:val="24"/>
        </w:rPr>
      </w:pPr>
      <w:r w:rsidRPr="00EE1D1A">
        <w:rPr>
          <w:rFonts w:ascii="Times New Roman" w:hAnsi="Times New Roman" w:cs="Times New Roman"/>
          <w:sz w:val="24"/>
          <w:szCs w:val="24"/>
        </w:rPr>
        <w:t>9850, гр. Велики Преслав, ул. "Борис Спиров” № 58, Община Велики Преслав, всеки работен ден от 08:00 ч. до 17:00 ч. до крайния срок, посочен в обявлението.</w:t>
      </w:r>
    </w:p>
    <w:p w:rsidR="00D47D2D" w:rsidRPr="00EE1D1A" w:rsidRDefault="00D47D2D" w:rsidP="00343624">
      <w:pPr>
        <w:pStyle w:val="70"/>
        <w:shd w:val="clear" w:color="auto" w:fill="auto"/>
        <w:spacing w:before="0" w:after="0" w:line="266" w:lineRule="exact"/>
        <w:ind w:firstLine="740"/>
        <w:rPr>
          <w:rFonts w:ascii="Times New Roman" w:hAnsi="Times New Roman" w:cs="Times New Roman"/>
          <w:sz w:val="24"/>
          <w:szCs w:val="24"/>
        </w:rPr>
      </w:pPr>
    </w:p>
    <w:p w:rsidR="00D47D2D" w:rsidRPr="00EE1D1A" w:rsidRDefault="00D47D2D" w:rsidP="00343624">
      <w:pPr>
        <w:pStyle w:val="81"/>
        <w:numPr>
          <w:ilvl w:val="0"/>
          <w:numId w:val="12"/>
        </w:numPr>
        <w:shd w:val="clear" w:color="auto" w:fill="auto"/>
        <w:tabs>
          <w:tab w:val="left" w:pos="1620"/>
        </w:tabs>
        <w:spacing w:before="0" w:after="0" w:line="313" w:lineRule="exact"/>
        <w:ind w:left="940"/>
        <w:rPr>
          <w:rFonts w:ascii="Times New Roman" w:hAnsi="Times New Roman" w:cs="Times New Roman"/>
          <w:sz w:val="24"/>
          <w:szCs w:val="24"/>
        </w:rPr>
      </w:pPr>
      <w:r w:rsidRPr="00EE1D1A">
        <w:rPr>
          <w:rStyle w:val="80"/>
          <w:rFonts w:ascii="Times New Roman" w:hAnsi="Times New Roman" w:cs="Times New Roman"/>
          <w:b/>
          <w:bCs/>
          <w:sz w:val="24"/>
          <w:szCs w:val="24"/>
        </w:rPr>
        <w:t>ОРГАНИЗАЦИЯ И ПРОВЕЖДАНЕ НА ПРОЦЕДУРАТА ЗА ОПРЕДЕЛЯНЕ НА КОНЦЕСИОНЕР,ПЛАНИРАНИ СРОКОВЕ ЗА</w:t>
      </w:r>
    </w:p>
    <w:p w:rsidR="00D47D2D" w:rsidRPr="00EE1D1A" w:rsidRDefault="00D47D2D" w:rsidP="00343624">
      <w:pPr>
        <w:pStyle w:val="81"/>
        <w:shd w:val="clear" w:color="auto" w:fill="auto"/>
        <w:spacing w:before="0" w:after="0" w:line="313" w:lineRule="exact"/>
        <w:jc w:val="center"/>
        <w:rPr>
          <w:rFonts w:ascii="Times New Roman" w:hAnsi="Times New Roman" w:cs="Times New Roman"/>
          <w:sz w:val="24"/>
          <w:szCs w:val="24"/>
        </w:rPr>
      </w:pPr>
      <w:r w:rsidRPr="00EE1D1A">
        <w:rPr>
          <w:rStyle w:val="80"/>
          <w:rFonts w:ascii="Times New Roman" w:hAnsi="Times New Roman" w:cs="Times New Roman"/>
          <w:b/>
          <w:bCs/>
          <w:sz w:val="24"/>
          <w:szCs w:val="24"/>
        </w:rPr>
        <w:lastRenderedPageBreak/>
        <w:t>ПРИКЛЮЧВАНЕТО Й.</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b/>
          <w:bCs/>
          <w:sz w:val="24"/>
          <w:szCs w:val="24"/>
        </w:rPr>
        <w:t>1.</w:t>
      </w:r>
      <w:r w:rsidRPr="00EE1D1A">
        <w:rPr>
          <w:rFonts w:ascii="Times New Roman" w:hAnsi="Times New Roman" w:cs="Times New Roman"/>
          <w:sz w:val="24"/>
          <w:szCs w:val="24"/>
        </w:rPr>
        <w:t xml:space="preserve"> На основание чл. 80, ал. 1 от ЗК, процедурата за определяне на концесионер се организира от концедента - Кмета на Община Велики Преслав и се провежда от назначена от него комисия за провеждане на процедурата за определяне на концесионер, наричана по-нататък „комисията", като действията на комисията са съобразно нормативните изисквания, посочени в раздел V и VIII, глава трета от ЗК. Със заповедта за назначаване на комисията концедентът определя едно или повече длъжностни лица, които подпомагат комисията технически и осъществяват обмен на информация с икономическите оператори, участниците, и лице с осигурен достъп до Националния концесионен регистър, което открива и поддържа партидата на процедурата.</w:t>
      </w:r>
    </w:p>
    <w:p w:rsidR="00D47D2D" w:rsidRPr="00EE1D1A" w:rsidRDefault="00D47D2D" w:rsidP="00343624">
      <w:pPr>
        <w:pStyle w:val="210"/>
        <w:shd w:val="clear" w:color="auto" w:fill="auto"/>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 xml:space="preserve">Решенията на комисията се мотивират и заедно с извършените от нея действия се отразяват в протокол. </w:t>
      </w:r>
    </w:p>
    <w:p w:rsidR="00D47D2D" w:rsidRPr="00EE1D1A" w:rsidRDefault="00D47D2D" w:rsidP="00313770">
      <w:pPr>
        <w:pStyle w:val="210"/>
        <w:numPr>
          <w:ilvl w:val="0"/>
          <w:numId w:val="3"/>
        </w:numPr>
        <w:shd w:val="clear" w:color="auto" w:fill="auto"/>
        <w:tabs>
          <w:tab w:val="left" w:pos="993"/>
        </w:tabs>
        <w:spacing w:before="0" w:line="270" w:lineRule="exact"/>
        <w:ind w:firstLine="760"/>
        <w:rPr>
          <w:rFonts w:ascii="Times New Roman" w:hAnsi="Times New Roman" w:cs="Times New Roman"/>
          <w:sz w:val="24"/>
          <w:szCs w:val="24"/>
        </w:rPr>
      </w:pPr>
      <w:r w:rsidRPr="00EE1D1A">
        <w:rPr>
          <w:rStyle w:val="22"/>
          <w:rFonts w:ascii="Times New Roman" w:hAnsi="Times New Roman" w:cs="Times New Roman"/>
        </w:rPr>
        <w:t>Обмен на информация при провеждане на процедурата за определяне на концесионер</w:t>
      </w:r>
      <w:r w:rsidRPr="00EE1D1A">
        <w:rPr>
          <w:rFonts w:ascii="Times New Roman" w:hAnsi="Times New Roman" w:cs="Times New Roman"/>
          <w:sz w:val="24"/>
          <w:szCs w:val="24"/>
        </w:rPr>
        <w:t>. Обменът на информация от концедента и комисията с икономическите оператори при провеждането на процедурата се осъществява чрез едно или повече от следните средства:</w:t>
      </w:r>
    </w:p>
    <w:p w:rsidR="00D47D2D" w:rsidRPr="00EE1D1A" w:rsidRDefault="00D47D2D" w:rsidP="00343624">
      <w:pPr>
        <w:pStyle w:val="210"/>
        <w:numPr>
          <w:ilvl w:val="0"/>
          <w:numId w:val="4"/>
        </w:numPr>
        <w:shd w:val="clear" w:color="auto" w:fill="auto"/>
        <w:tabs>
          <w:tab w:val="left" w:pos="1041"/>
        </w:tabs>
        <w:spacing w:before="0" w:line="240" w:lineRule="exact"/>
        <w:ind w:firstLine="760"/>
        <w:rPr>
          <w:rFonts w:ascii="Times New Roman" w:hAnsi="Times New Roman" w:cs="Times New Roman"/>
          <w:sz w:val="24"/>
          <w:szCs w:val="24"/>
        </w:rPr>
      </w:pPr>
      <w:r w:rsidRPr="00EE1D1A">
        <w:rPr>
          <w:rFonts w:ascii="Times New Roman" w:hAnsi="Times New Roman" w:cs="Times New Roman"/>
          <w:sz w:val="24"/>
          <w:szCs w:val="24"/>
        </w:rPr>
        <w:t>електронни средства, включително електронна поща;</w:t>
      </w:r>
    </w:p>
    <w:p w:rsidR="00D47D2D" w:rsidRPr="00EE1D1A" w:rsidRDefault="00D47D2D" w:rsidP="00343624">
      <w:pPr>
        <w:pStyle w:val="210"/>
        <w:numPr>
          <w:ilvl w:val="0"/>
          <w:numId w:val="4"/>
        </w:numPr>
        <w:shd w:val="clear" w:color="auto" w:fill="auto"/>
        <w:tabs>
          <w:tab w:val="left" w:pos="1041"/>
        </w:tabs>
        <w:spacing w:before="0" w:line="240" w:lineRule="exact"/>
        <w:ind w:firstLine="760"/>
        <w:rPr>
          <w:rFonts w:ascii="Times New Roman" w:hAnsi="Times New Roman" w:cs="Times New Roman"/>
          <w:sz w:val="24"/>
          <w:szCs w:val="24"/>
        </w:rPr>
      </w:pPr>
      <w:r w:rsidRPr="00EE1D1A">
        <w:rPr>
          <w:rFonts w:ascii="Times New Roman" w:hAnsi="Times New Roman" w:cs="Times New Roman"/>
          <w:sz w:val="24"/>
          <w:szCs w:val="24"/>
        </w:rPr>
        <w:t>пощенска услуга;</w:t>
      </w:r>
    </w:p>
    <w:p w:rsidR="00D47D2D" w:rsidRPr="00EE1D1A" w:rsidRDefault="00D47D2D" w:rsidP="00343624">
      <w:pPr>
        <w:pStyle w:val="210"/>
        <w:numPr>
          <w:ilvl w:val="0"/>
          <w:numId w:val="4"/>
        </w:numPr>
        <w:shd w:val="clear" w:color="auto" w:fill="auto"/>
        <w:tabs>
          <w:tab w:val="left" w:pos="1041"/>
        </w:tabs>
        <w:spacing w:before="0" w:line="270" w:lineRule="exact"/>
        <w:ind w:firstLine="760"/>
        <w:rPr>
          <w:rFonts w:ascii="Times New Roman" w:hAnsi="Times New Roman" w:cs="Times New Roman"/>
          <w:sz w:val="24"/>
          <w:szCs w:val="24"/>
        </w:rPr>
      </w:pPr>
      <w:r w:rsidRPr="00EE1D1A">
        <w:rPr>
          <w:rFonts w:ascii="Times New Roman" w:hAnsi="Times New Roman" w:cs="Times New Roman"/>
          <w:sz w:val="24"/>
          <w:szCs w:val="24"/>
        </w:rPr>
        <w:t>връчване срещу подпис за удостоверяване на датата, часа и лицето, на което е извършено връчването.</w:t>
      </w:r>
    </w:p>
    <w:p w:rsidR="00D47D2D" w:rsidRPr="00EE1D1A" w:rsidRDefault="00D47D2D" w:rsidP="00343624">
      <w:pPr>
        <w:pStyle w:val="210"/>
        <w:shd w:val="clear" w:color="auto" w:fill="auto"/>
        <w:spacing w:before="0" w:line="263" w:lineRule="exact"/>
        <w:ind w:firstLine="760"/>
        <w:rPr>
          <w:rFonts w:ascii="Times New Roman" w:hAnsi="Times New Roman" w:cs="Times New Roman"/>
          <w:sz w:val="24"/>
          <w:szCs w:val="24"/>
        </w:rPr>
      </w:pPr>
      <w:r w:rsidRPr="00EE1D1A">
        <w:rPr>
          <w:rFonts w:ascii="Times New Roman" w:hAnsi="Times New Roman" w:cs="Times New Roman"/>
          <w:sz w:val="24"/>
          <w:szCs w:val="24"/>
        </w:rPr>
        <w:t>Средствата за обмен на информация се посочват в обявлението за откриване на процедурата.</w:t>
      </w:r>
    </w:p>
    <w:p w:rsidR="00D47D2D" w:rsidRPr="00EE1D1A" w:rsidRDefault="00D47D2D" w:rsidP="00343624">
      <w:pPr>
        <w:pStyle w:val="210"/>
        <w:spacing w:before="0" w:line="263" w:lineRule="exact"/>
        <w:ind w:firstLine="760"/>
        <w:rPr>
          <w:rFonts w:ascii="Times New Roman" w:hAnsi="Times New Roman" w:cs="Times New Roman"/>
          <w:sz w:val="24"/>
          <w:szCs w:val="24"/>
        </w:rPr>
      </w:pPr>
      <w:r w:rsidRPr="00EE1D1A">
        <w:rPr>
          <w:rFonts w:ascii="Times New Roman" w:hAnsi="Times New Roman" w:cs="Times New Roman"/>
          <w:sz w:val="24"/>
          <w:szCs w:val="24"/>
        </w:rPr>
        <w:t>Избраният начин на комуникация трябва да позволява удостоверяване на датата на получаване на информацията.</w:t>
      </w:r>
    </w:p>
    <w:p w:rsidR="00D47D2D" w:rsidRPr="00EE1D1A" w:rsidRDefault="00D47D2D" w:rsidP="00343624">
      <w:pPr>
        <w:pStyle w:val="210"/>
        <w:shd w:val="clear" w:color="auto" w:fill="auto"/>
        <w:spacing w:before="0" w:line="263" w:lineRule="exact"/>
        <w:ind w:firstLine="760"/>
        <w:rPr>
          <w:rFonts w:ascii="Times New Roman" w:hAnsi="Times New Roman" w:cs="Times New Roman"/>
          <w:b/>
          <w:bCs/>
          <w:sz w:val="24"/>
          <w:szCs w:val="24"/>
        </w:rPr>
      </w:pPr>
      <w:r w:rsidRPr="00EE1D1A">
        <w:rPr>
          <w:rFonts w:ascii="Times New Roman" w:hAnsi="Times New Roman" w:cs="Times New Roman"/>
          <w:b/>
          <w:bCs/>
          <w:sz w:val="24"/>
          <w:szCs w:val="24"/>
        </w:rPr>
        <w:t>Изпратените по електронна поща документи се считат за връчени и получени от момента на постъпването им в системата на адресата.</w:t>
      </w:r>
    </w:p>
    <w:p w:rsidR="00D47D2D" w:rsidRPr="00EE1D1A" w:rsidRDefault="00D47D2D" w:rsidP="00343624">
      <w:pPr>
        <w:pStyle w:val="210"/>
        <w:spacing w:before="0" w:line="263" w:lineRule="exact"/>
        <w:ind w:firstLine="760"/>
        <w:rPr>
          <w:rFonts w:ascii="Times New Roman" w:hAnsi="Times New Roman" w:cs="Times New Roman"/>
          <w:sz w:val="24"/>
          <w:szCs w:val="24"/>
        </w:rPr>
      </w:pPr>
      <w:r w:rsidRPr="00EE1D1A">
        <w:rPr>
          <w:rFonts w:ascii="Times New Roman" w:hAnsi="Times New Roman" w:cs="Times New Roman"/>
          <w:sz w:val="24"/>
          <w:szCs w:val="24"/>
        </w:rPr>
        <w:t>Концедентът и/или комисията изпраща актовете и съобщенията до участниците/заинтересованите лица, свързани с настоящата процедура, по избран от него/нея начин описан по-горе.</w:t>
      </w:r>
    </w:p>
    <w:p w:rsidR="00D47D2D" w:rsidRPr="00EE1D1A" w:rsidRDefault="00D47D2D" w:rsidP="00343624">
      <w:pPr>
        <w:pStyle w:val="210"/>
        <w:spacing w:before="0" w:line="263" w:lineRule="exact"/>
        <w:ind w:firstLine="760"/>
        <w:rPr>
          <w:rFonts w:ascii="Times New Roman" w:hAnsi="Times New Roman" w:cs="Times New Roman"/>
          <w:sz w:val="24"/>
          <w:szCs w:val="24"/>
        </w:rPr>
      </w:pPr>
      <w:r w:rsidRPr="00EE1D1A">
        <w:rPr>
          <w:rFonts w:ascii="Times New Roman" w:hAnsi="Times New Roman" w:cs="Times New Roman"/>
          <w:sz w:val="24"/>
          <w:szCs w:val="24"/>
        </w:rPr>
        <w:t>Когато акт или съобщение не е получено от участник</w:t>
      </w:r>
      <w:r w:rsidR="008A2685" w:rsidRPr="00EE1D1A">
        <w:rPr>
          <w:rFonts w:ascii="Times New Roman" w:hAnsi="Times New Roman" w:cs="Times New Roman"/>
          <w:sz w:val="24"/>
          <w:szCs w:val="24"/>
        </w:rPr>
        <w:t xml:space="preserve"> </w:t>
      </w:r>
      <w:r w:rsidRPr="00EE1D1A">
        <w:rPr>
          <w:rFonts w:ascii="Times New Roman" w:hAnsi="Times New Roman" w:cs="Times New Roman"/>
          <w:sz w:val="24"/>
          <w:szCs w:val="24"/>
        </w:rPr>
        <w:t xml:space="preserve">/заинтересовано лице по някой от начините, посочени по-горе, Концедентът/комисията публикува съобщение до него в партидата на концесията в електронната страница на Община Велики Преслав. Актът/съобщението се смята за връчено от датата на публикуването му. </w:t>
      </w:r>
    </w:p>
    <w:p w:rsidR="00D47D2D" w:rsidRPr="00EE1D1A" w:rsidRDefault="00D47D2D" w:rsidP="00343624">
      <w:pPr>
        <w:pStyle w:val="210"/>
        <w:spacing w:before="0" w:line="263" w:lineRule="exact"/>
        <w:ind w:firstLine="760"/>
        <w:rPr>
          <w:rFonts w:ascii="Times New Roman" w:hAnsi="Times New Roman" w:cs="Times New Roman"/>
          <w:sz w:val="24"/>
          <w:szCs w:val="24"/>
        </w:rPr>
      </w:pPr>
      <w:r w:rsidRPr="00EE1D1A">
        <w:rPr>
          <w:rFonts w:ascii="Times New Roman" w:hAnsi="Times New Roman" w:cs="Times New Roman"/>
          <w:sz w:val="24"/>
          <w:szCs w:val="24"/>
        </w:rPr>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 връчени и получени.</w:t>
      </w:r>
    </w:p>
    <w:p w:rsidR="00D47D2D" w:rsidRPr="00EE1D1A" w:rsidRDefault="00D47D2D" w:rsidP="00343624">
      <w:pPr>
        <w:pStyle w:val="210"/>
        <w:shd w:val="clear" w:color="auto" w:fill="auto"/>
        <w:spacing w:before="0" w:line="263" w:lineRule="exact"/>
        <w:ind w:firstLine="760"/>
        <w:rPr>
          <w:rFonts w:ascii="Times New Roman" w:hAnsi="Times New Roman" w:cs="Times New Roman"/>
          <w:sz w:val="24"/>
          <w:szCs w:val="24"/>
        </w:rPr>
      </w:pPr>
    </w:p>
    <w:p w:rsidR="00D47D2D" w:rsidRPr="00EE1D1A" w:rsidRDefault="00D47D2D" w:rsidP="009803C8">
      <w:pPr>
        <w:pStyle w:val="510"/>
        <w:keepNext/>
        <w:keepLines/>
        <w:numPr>
          <w:ilvl w:val="0"/>
          <w:numId w:val="3"/>
        </w:numPr>
        <w:shd w:val="clear" w:color="auto" w:fill="auto"/>
        <w:tabs>
          <w:tab w:val="left" w:pos="1134"/>
        </w:tabs>
        <w:spacing w:before="0" w:after="0" w:line="263" w:lineRule="exact"/>
        <w:ind w:firstLine="760"/>
        <w:rPr>
          <w:rFonts w:ascii="Times New Roman" w:hAnsi="Times New Roman" w:cs="Times New Roman"/>
          <w:sz w:val="24"/>
          <w:szCs w:val="24"/>
        </w:rPr>
      </w:pPr>
      <w:bookmarkStart w:id="18" w:name="bookmark22"/>
      <w:r w:rsidRPr="00EE1D1A">
        <w:rPr>
          <w:rFonts w:ascii="Times New Roman" w:hAnsi="Times New Roman" w:cs="Times New Roman"/>
          <w:sz w:val="24"/>
          <w:szCs w:val="24"/>
        </w:rPr>
        <w:t>Разяснения, допълнителна информация и допълнителни документи.</w:t>
      </w:r>
      <w:bookmarkEnd w:id="18"/>
    </w:p>
    <w:p w:rsidR="00D47D2D" w:rsidRPr="00EE1D1A" w:rsidRDefault="00D47D2D" w:rsidP="00122580">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Всяко лице може да поиска разяснения или допълнителна информация, относно реда за провеждане на процедурата за определяне на концесионер, критериите за възлагане на концесията или документацията за концесията. Искането на разяснения или допълнителна информация се подава в 14-дневен срок преди изтичане на крайния срок за получаване на заявленията и офертите.</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В срок до 4 работни дни от получаване на искането, но не по- късно от 6 дни преди изтичане на крайния срок за получаване на заявленията и офертите, определеното от концедента длъжностно лице публикува по партидата на процедурата в Националния концесионен регистър предоставените от комисията за провеждане на процедурата разяснения или допълнителна информация.</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 xml:space="preserve">Когато разясненията или допълнителната информация водят до промени в обявлението за откриване на процедурата и/или в документацията за концесията, комисията предлага, а концедента с решение одобрява обявление за поправка и съответните изменения на документацията за концесията, когато има такива. С обявлението за поправка се определя нов срок за получаване на заявления и оферти, </w:t>
      </w:r>
      <w:r w:rsidRPr="00EE1D1A">
        <w:rPr>
          <w:rFonts w:ascii="Times New Roman" w:hAnsi="Times New Roman" w:cs="Times New Roman"/>
          <w:sz w:val="24"/>
          <w:szCs w:val="24"/>
        </w:rPr>
        <w:lastRenderedPageBreak/>
        <w:t>който е най-малко 7 дни по-дълъг от срока, определен с първоначалното обявление за откриване на процедурата.</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r w:rsidRPr="00EE1D1A">
        <w:rPr>
          <w:rFonts w:ascii="Times New Roman" w:hAnsi="Times New Roman" w:cs="Times New Roman"/>
          <w:sz w:val="24"/>
          <w:szCs w:val="24"/>
        </w:rPr>
        <w:t>Разясненията, допълнителната информация или допълнителните документи се предоставят чрез средствата за обмен на информация.</w:t>
      </w:r>
    </w:p>
    <w:p w:rsidR="00D47D2D" w:rsidRPr="00EE1D1A" w:rsidRDefault="00D47D2D" w:rsidP="00343624">
      <w:pPr>
        <w:pStyle w:val="210"/>
        <w:shd w:val="clear" w:color="auto" w:fill="auto"/>
        <w:spacing w:before="0"/>
        <w:ind w:firstLine="760"/>
        <w:rPr>
          <w:rFonts w:ascii="Times New Roman" w:hAnsi="Times New Roman" w:cs="Times New Roman"/>
          <w:sz w:val="24"/>
          <w:szCs w:val="24"/>
        </w:rPr>
      </w:pPr>
    </w:p>
    <w:p w:rsidR="00D47D2D" w:rsidRPr="00EE1D1A" w:rsidRDefault="00D47D2D" w:rsidP="009803C8">
      <w:pPr>
        <w:pStyle w:val="510"/>
        <w:keepNext/>
        <w:keepLines/>
        <w:numPr>
          <w:ilvl w:val="0"/>
          <w:numId w:val="3"/>
        </w:numPr>
        <w:shd w:val="clear" w:color="auto" w:fill="auto"/>
        <w:tabs>
          <w:tab w:val="left" w:pos="1134"/>
        </w:tabs>
        <w:spacing w:before="0" w:after="0" w:line="240" w:lineRule="exact"/>
        <w:ind w:firstLine="760"/>
        <w:rPr>
          <w:rFonts w:ascii="Times New Roman" w:hAnsi="Times New Roman" w:cs="Times New Roman"/>
          <w:sz w:val="24"/>
          <w:szCs w:val="24"/>
        </w:rPr>
      </w:pPr>
      <w:bookmarkStart w:id="19" w:name="bookmark23"/>
      <w:r w:rsidRPr="00EE1D1A">
        <w:rPr>
          <w:rFonts w:ascii="Times New Roman" w:hAnsi="Times New Roman" w:cs="Times New Roman"/>
          <w:sz w:val="24"/>
          <w:szCs w:val="24"/>
        </w:rPr>
        <w:t>Разглеждане и класиране на получените оферти.</w:t>
      </w:r>
      <w:bookmarkEnd w:id="19"/>
    </w:p>
    <w:p w:rsidR="00D47D2D" w:rsidRPr="00EE1D1A" w:rsidRDefault="00D47D2D" w:rsidP="009803C8">
      <w:pPr>
        <w:pStyle w:val="210"/>
        <w:numPr>
          <w:ilvl w:val="1"/>
          <w:numId w:val="3"/>
        </w:numPr>
        <w:shd w:val="clear" w:color="auto" w:fill="auto"/>
        <w:tabs>
          <w:tab w:val="left" w:pos="1276"/>
        </w:tabs>
        <w:spacing w:before="0" w:line="263" w:lineRule="exact"/>
        <w:ind w:firstLine="760"/>
        <w:rPr>
          <w:rFonts w:ascii="Times New Roman" w:hAnsi="Times New Roman" w:cs="Times New Roman"/>
          <w:sz w:val="24"/>
          <w:szCs w:val="24"/>
        </w:rPr>
      </w:pPr>
      <w:r w:rsidRPr="00EE1D1A">
        <w:rPr>
          <w:rStyle w:val="22"/>
          <w:rFonts w:ascii="Times New Roman" w:hAnsi="Times New Roman" w:cs="Times New Roman"/>
        </w:rPr>
        <w:t xml:space="preserve">След изтичане на срока за получаване на заявления и оферти, </w:t>
      </w:r>
      <w:r w:rsidRPr="00EE1D1A">
        <w:rPr>
          <w:rFonts w:ascii="Times New Roman" w:hAnsi="Times New Roman" w:cs="Times New Roman"/>
          <w:sz w:val="24"/>
          <w:szCs w:val="24"/>
        </w:rPr>
        <w:t xml:space="preserve">който е посочен в т. 5.1. от глава V. „ЗАЯВЛЕНИЯ И ОФЕРТИ ЗА УЧАСТИЕ В ПРОЦЕДУРАТА. МИНИМАЛНИ ИЗИСКВАНИЯ КЪМ ОФЕРТИТЕ И УКАЗАНИЯ И </w:t>
      </w:r>
      <w:r w:rsidRPr="00EE1D1A">
        <w:rPr>
          <w:rStyle w:val="71"/>
          <w:rFonts w:ascii="Times New Roman" w:hAnsi="Times New Roman" w:cs="Times New Roman"/>
          <w:b w:val="0"/>
          <w:bCs w:val="0"/>
        </w:rPr>
        <w:t>СРОКОВЕ ЗА ПОЛУЧАВАНЕТО ИМ"</w:t>
      </w:r>
      <w:r w:rsidRPr="00EE1D1A">
        <w:rPr>
          <w:rStyle w:val="71"/>
          <w:rFonts w:ascii="Times New Roman" w:hAnsi="Times New Roman" w:cs="Times New Roman"/>
        </w:rPr>
        <w:t xml:space="preserve"> от настоящата документация, и е определен с обявлението за откриване на процедурата, </w:t>
      </w:r>
      <w:r w:rsidRPr="00EE1D1A">
        <w:rPr>
          <w:rFonts w:ascii="Times New Roman" w:hAnsi="Times New Roman" w:cs="Times New Roman"/>
          <w:sz w:val="24"/>
          <w:szCs w:val="24"/>
        </w:rPr>
        <w:t>комисията в закрито заседание отваря получените в срок заявления и извършва действия по допускане на участниците.</w:t>
      </w:r>
    </w:p>
    <w:p w:rsidR="00D47D2D" w:rsidRPr="00EE1D1A" w:rsidRDefault="00D47D2D" w:rsidP="00343624">
      <w:pPr>
        <w:pStyle w:val="510"/>
        <w:keepNext/>
        <w:keepLines/>
        <w:shd w:val="clear" w:color="auto" w:fill="auto"/>
        <w:spacing w:before="0" w:after="0" w:line="270" w:lineRule="exact"/>
        <w:ind w:firstLine="740"/>
        <w:rPr>
          <w:rFonts w:ascii="Times New Roman" w:hAnsi="Times New Roman" w:cs="Times New Roman"/>
          <w:sz w:val="24"/>
          <w:szCs w:val="24"/>
        </w:rPr>
      </w:pPr>
      <w:bookmarkStart w:id="20" w:name="bookmark24"/>
      <w:r w:rsidRPr="00EE1D1A">
        <w:rPr>
          <w:rFonts w:ascii="Times New Roman" w:hAnsi="Times New Roman" w:cs="Times New Roman"/>
          <w:sz w:val="24"/>
          <w:szCs w:val="24"/>
        </w:rPr>
        <w:t>Не се допускат участници до участие в процедурата за определяне на концесионер:</w:t>
      </w:r>
      <w:bookmarkEnd w:id="20"/>
    </w:p>
    <w:p w:rsidR="00D47D2D" w:rsidRPr="00EE1D1A" w:rsidRDefault="00D47D2D" w:rsidP="000C7A44">
      <w:pPr>
        <w:pStyle w:val="510"/>
        <w:keepNext/>
        <w:keepLines/>
        <w:numPr>
          <w:ilvl w:val="2"/>
          <w:numId w:val="3"/>
        </w:numPr>
        <w:shd w:val="clear" w:color="auto" w:fill="auto"/>
        <w:tabs>
          <w:tab w:val="left" w:pos="1418"/>
        </w:tabs>
        <w:spacing w:before="0" w:after="0" w:line="274" w:lineRule="exact"/>
        <w:ind w:firstLine="740"/>
        <w:rPr>
          <w:rFonts w:ascii="Times New Roman" w:hAnsi="Times New Roman" w:cs="Times New Roman"/>
          <w:sz w:val="24"/>
          <w:szCs w:val="24"/>
        </w:rPr>
      </w:pPr>
      <w:bookmarkStart w:id="21" w:name="bookmark25"/>
      <w:r w:rsidRPr="00EE1D1A">
        <w:rPr>
          <w:rFonts w:ascii="Times New Roman" w:hAnsi="Times New Roman" w:cs="Times New Roman"/>
          <w:sz w:val="24"/>
          <w:szCs w:val="24"/>
        </w:rPr>
        <w:t>Когато са налице обстоятелствата по чл.96, ал.</w:t>
      </w:r>
      <w:r w:rsidRPr="00EE1D1A">
        <w:rPr>
          <w:rStyle w:val="53"/>
          <w:rFonts w:ascii="Times New Roman" w:hAnsi="Times New Roman" w:cs="Times New Roman"/>
          <w:b/>
          <w:bCs/>
        </w:rPr>
        <w:t>2</w:t>
      </w:r>
      <w:r w:rsidRPr="00EE1D1A">
        <w:rPr>
          <w:rFonts w:ascii="Times New Roman" w:hAnsi="Times New Roman" w:cs="Times New Roman"/>
          <w:sz w:val="24"/>
          <w:szCs w:val="24"/>
        </w:rPr>
        <w:t>от ЗК:</w:t>
      </w:r>
      <w:bookmarkEnd w:id="21"/>
    </w:p>
    <w:p w:rsidR="00D47D2D" w:rsidRPr="00EE1D1A" w:rsidRDefault="00D47D2D" w:rsidP="00343624">
      <w:pPr>
        <w:pStyle w:val="210"/>
        <w:numPr>
          <w:ilvl w:val="0"/>
          <w:numId w:val="4"/>
        </w:numPr>
        <w:shd w:val="clear" w:color="auto" w:fill="auto"/>
        <w:tabs>
          <w:tab w:val="left" w:pos="1051"/>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наличието на основание за изключване за участника и за посочените в заявлението подизпълнители и трети лица, и</w:t>
      </w:r>
    </w:p>
    <w:p w:rsidR="00D47D2D" w:rsidRPr="00EE1D1A" w:rsidRDefault="00D47D2D" w:rsidP="00D12E4C">
      <w:pPr>
        <w:pStyle w:val="210"/>
        <w:numPr>
          <w:ilvl w:val="0"/>
          <w:numId w:val="4"/>
        </w:numPr>
        <w:shd w:val="clear" w:color="auto" w:fill="auto"/>
        <w:tabs>
          <w:tab w:val="left" w:pos="1051"/>
        </w:tabs>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неизпълнението на условията за участие от участника, а когато е приложимо  и от посочените в заявлението подизпълнители.</w:t>
      </w:r>
    </w:p>
    <w:p w:rsidR="00D47D2D" w:rsidRPr="00EE1D1A" w:rsidRDefault="00D47D2D" w:rsidP="000C7A44">
      <w:pPr>
        <w:pStyle w:val="70"/>
        <w:numPr>
          <w:ilvl w:val="2"/>
          <w:numId w:val="3"/>
        </w:numPr>
        <w:shd w:val="clear" w:color="auto" w:fill="auto"/>
        <w:tabs>
          <w:tab w:val="left" w:pos="1418"/>
        </w:tabs>
        <w:spacing w:before="0" w:after="0" w:line="266" w:lineRule="exact"/>
        <w:ind w:firstLine="740"/>
        <w:rPr>
          <w:rFonts w:ascii="Times New Roman" w:hAnsi="Times New Roman" w:cs="Times New Roman"/>
          <w:sz w:val="24"/>
          <w:szCs w:val="24"/>
        </w:rPr>
      </w:pPr>
      <w:r w:rsidRPr="00EE1D1A">
        <w:rPr>
          <w:rFonts w:ascii="Times New Roman" w:hAnsi="Times New Roman" w:cs="Times New Roman"/>
          <w:sz w:val="24"/>
          <w:szCs w:val="24"/>
        </w:rPr>
        <w:t>Когато комисията установи нередовност на заявлението, изразяваща се в непредставяне на документи, несъответствие с условията за участие или друга нередовност и/или непълнота, включително фактическа грешка и уведоми участника за това, но в указания от комисията срок участникът:</w:t>
      </w:r>
    </w:p>
    <w:p w:rsidR="00D47D2D" w:rsidRPr="00EE1D1A" w:rsidRDefault="00D47D2D" w:rsidP="00343624">
      <w:pPr>
        <w:pStyle w:val="210"/>
        <w:numPr>
          <w:ilvl w:val="0"/>
          <w:numId w:val="4"/>
        </w:numPr>
        <w:shd w:val="clear" w:color="auto" w:fill="auto"/>
        <w:tabs>
          <w:tab w:val="left" w:pos="1051"/>
        </w:tabs>
        <w:spacing w:before="0" w:line="240" w:lineRule="exact"/>
        <w:ind w:firstLine="740"/>
        <w:rPr>
          <w:rFonts w:ascii="Times New Roman" w:hAnsi="Times New Roman" w:cs="Times New Roman"/>
          <w:sz w:val="24"/>
          <w:szCs w:val="24"/>
        </w:rPr>
      </w:pPr>
      <w:r w:rsidRPr="00EE1D1A">
        <w:rPr>
          <w:rFonts w:ascii="Times New Roman" w:hAnsi="Times New Roman" w:cs="Times New Roman"/>
          <w:sz w:val="24"/>
          <w:szCs w:val="24"/>
        </w:rPr>
        <w:t>не е отстранил констатираните нередовности;</w:t>
      </w:r>
    </w:p>
    <w:p w:rsidR="00D47D2D" w:rsidRPr="00EE1D1A" w:rsidRDefault="00D47D2D" w:rsidP="00343624">
      <w:pPr>
        <w:pStyle w:val="210"/>
        <w:numPr>
          <w:ilvl w:val="0"/>
          <w:numId w:val="4"/>
        </w:numPr>
        <w:shd w:val="clear" w:color="auto" w:fill="auto"/>
        <w:tabs>
          <w:tab w:val="left" w:pos="1051"/>
        </w:tabs>
        <w:spacing w:before="0" w:line="263" w:lineRule="exact"/>
        <w:ind w:firstLine="740"/>
        <w:rPr>
          <w:rFonts w:ascii="Times New Roman" w:hAnsi="Times New Roman" w:cs="Times New Roman"/>
          <w:sz w:val="24"/>
          <w:szCs w:val="24"/>
        </w:rPr>
      </w:pPr>
      <w:r w:rsidRPr="00EE1D1A">
        <w:rPr>
          <w:rFonts w:ascii="Times New Roman" w:hAnsi="Times New Roman" w:cs="Times New Roman"/>
          <w:sz w:val="24"/>
          <w:szCs w:val="24"/>
        </w:rPr>
        <w:t>не е представил нови документи, с които смята, че ще изпълни условията за участие.</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Когато от уведомяването за нередовност по чл. 97, ал. 1 от ЗК до посочения в документацията срок за отваряне на офертите остават по-малко от 8 работни дни, комисията определя нов срок за отваряне на офертите. Комисията удължава срока и когато прецени, че е необходимо да се извърши проверка на декларирани в заявлението обстоятелства. За удължаването на срока за отваряне на офертите комисията задължително уведомява всички участници.</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Комисията приключва действията по допускане на участниците с мотивирано решение и съставя протокол за отварянето на заявленията и извършените действия по допускането. Взетото от комисията решение по допускане на участници се съобщава в деня на отваряне на офертите и не подлежи на самостоятелно обжалване.</w:t>
      </w:r>
    </w:p>
    <w:p w:rsidR="00D47D2D" w:rsidRPr="00EE1D1A" w:rsidRDefault="00D47D2D" w:rsidP="000C7A44">
      <w:pPr>
        <w:pStyle w:val="510"/>
        <w:keepNext/>
        <w:keepLines/>
        <w:numPr>
          <w:ilvl w:val="1"/>
          <w:numId w:val="3"/>
        </w:numPr>
        <w:shd w:val="clear" w:color="auto" w:fill="auto"/>
        <w:tabs>
          <w:tab w:val="left" w:pos="1276"/>
        </w:tabs>
        <w:spacing w:before="0" w:after="0" w:line="266" w:lineRule="exact"/>
        <w:ind w:firstLine="740"/>
        <w:rPr>
          <w:rFonts w:ascii="Times New Roman" w:hAnsi="Times New Roman" w:cs="Times New Roman"/>
          <w:sz w:val="24"/>
          <w:szCs w:val="24"/>
        </w:rPr>
      </w:pPr>
      <w:bookmarkStart w:id="22" w:name="bookmark26"/>
      <w:r w:rsidRPr="00EE1D1A">
        <w:rPr>
          <w:rFonts w:ascii="Times New Roman" w:hAnsi="Times New Roman" w:cs="Times New Roman"/>
          <w:sz w:val="24"/>
          <w:szCs w:val="24"/>
        </w:rPr>
        <w:t>Отваряне на офертите.</w:t>
      </w:r>
      <w:bookmarkEnd w:id="22"/>
      <w:r w:rsidRPr="00EE1D1A">
        <w:rPr>
          <w:rFonts w:ascii="Times New Roman" w:hAnsi="Times New Roman" w:cs="Times New Roman"/>
          <w:sz w:val="24"/>
          <w:szCs w:val="24"/>
        </w:rPr>
        <w:t xml:space="preserve"> </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Отварянето на офертите се извършва на мястото, датата и часа по</w:t>
      </w:r>
      <w:r w:rsidR="008912D3" w:rsidRPr="00EE1D1A">
        <w:rPr>
          <w:rFonts w:ascii="Times New Roman" w:hAnsi="Times New Roman" w:cs="Times New Roman"/>
          <w:sz w:val="24"/>
          <w:szCs w:val="24"/>
        </w:rPr>
        <w:t xml:space="preserve">сочени в обявлението, а именно: </w:t>
      </w:r>
      <w:r w:rsidR="000C3A35">
        <w:rPr>
          <w:rFonts w:ascii="Times New Roman" w:hAnsi="Times New Roman" w:cs="Times New Roman"/>
          <w:b/>
          <w:sz w:val="24"/>
          <w:szCs w:val="24"/>
        </w:rPr>
        <w:t>…………..</w:t>
      </w:r>
      <w:r w:rsidRPr="00EE1D1A">
        <w:rPr>
          <w:rFonts w:ascii="Times New Roman" w:hAnsi="Times New Roman" w:cs="Times New Roman"/>
          <w:b/>
          <w:sz w:val="24"/>
          <w:szCs w:val="24"/>
        </w:rPr>
        <w:t>.20</w:t>
      </w:r>
      <w:r w:rsidR="000C3A35">
        <w:rPr>
          <w:rFonts w:ascii="Times New Roman" w:hAnsi="Times New Roman" w:cs="Times New Roman"/>
          <w:b/>
          <w:sz w:val="24"/>
          <w:szCs w:val="24"/>
        </w:rPr>
        <w:t>21</w:t>
      </w:r>
      <w:r w:rsidRPr="00EE1D1A">
        <w:rPr>
          <w:rFonts w:ascii="Times New Roman" w:hAnsi="Times New Roman" w:cs="Times New Roman"/>
          <w:b/>
          <w:sz w:val="24"/>
          <w:szCs w:val="24"/>
        </w:rPr>
        <w:t xml:space="preserve"> г. от 1</w:t>
      </w:r>
      <w:r w:rsidR="008912D3" w:rsidRPr="00EE1D1A">
        <w:rPr>
          <w:rFonts w:ascii="Times New Roman" w:hAnsi="Times New Roman" w:cs="Times New Roman"/>
          <w:b/>
          <w:sz w:val="24"/>
          <w:szCs w:val="24"/>
        </w:rPr>
        <w:t>4</w:t>
      </w:r>
      <w:r w:rsidRPr="00EE1D1A">
        <w:rPr>
          <w:rFonts w:ascii="Times New Roman" w:hAnsi="Times New Roman" w:cs="Times New Roman"/>
          <w:b/>
          <w:sz w:val="24"/>
          <w:szCs w:val="24"/>
        </w:rPr>
        <w:t>:00 ч.</w:t>
      </w:r>
      <w:r w:rsidR="00287E9A" w:rsidRPr="00EE1D1A">
        <w:rPr>
          <w:rFonts w:ascii="Times New Roman" w:hAnsi="Times New Roman" w:cs="Times New Roman"/>
          <w:sz w:val="24"/>
          <w:szCs w:val="24"/>
        </w:rPr>
        <w:t xml:space="preserve"> в зала № 501</w:t>
      </w:r>
      <w:r w:rsidRPr="00EE1D1A">
        <w:rPr>
          <w:rFonts w:ascii="Times New Roman" w:hAnsi="Times New Roman" w:cs="Times New Roman"/>
          <w:sz w:val="24"/>
          <w:szCs w:val="24"/>
        </w:rPr>
        <w:t xml:space="preserve"> на Общинска администрация</w:t>
      </w:r>
      <w:r w:rsidR="00287E9A" w:rsidRPr="00EE1D1A">
        <w:rPr>
          <w:rFonts w:ascii="Times New Roman" w:hAnsi="Times New Roman" w:cs="Times New Roman"/>
          <w:sz w:val="24"/>
          <w:szCs w:val="24"/>
        </w:rPr>
        <w:t xml:space="preserve"> </w:t>
      </w:r>
      <w:r w:rsidRPr="00EE1D1A">
        <w:rPr>
          <w:rFonts w:ascii="Times New Roman" w:hAnsi="Times New Roman" w:cs="Times New Roman"/>
          <w:sz w:val="24"/>
          <w:szCs w:val="24"/>
        </w:rPr>
        <w:t xml:space="preserve">- Велики Преслав, находяща се в гр. Велики Преслав, ул. "Борис Спиров" № 58. </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Получените оферти се отварят на открито заседание, на което могат да присъстват участниците в процедурата или техни упълномощени представители и други лица.</w:t>
      </w:r>
    </w:p>
    <w:p w:rsidR="00D47D2D" w:rsidRPr="00EE1D1A" w:rsidRDefault="00D47D2D" w:rsidP="00343624">
      <w:pPr>
        <w:pStyle w:val="510"/>
        <w:keepNext/>
        <w:keepLines/>
        <w:shd w:val="clear" w:color="auto" w:fill="auto"/>
        <w:spacing w:before="0" w:after="0" w:line="270" w:lineRule="exact"/>
        <w:ind w:firstLine="740"/>
        <w:rPr>
          <w:rFonts w:ascii="Times New Roman" w:hAnsi="Times New Roman" w:cs="Times New Roman"/>
          <w:sz w:val="24"/>
          <w:szCs w:val="24"/>
        </w:rPr>
      </w:pPr>
      <w:bookmarkStart w:id="23" w:name="bookmark27"/>
      <w:r w:rsidRPr="00EE1D1A">
        <w:rPr>
          <w:rFonts w:ascii="Times New Roman" w:hAnsi="Times New Roman" w:cs="Times New Roman"/>
          <w:sz w:val="24"/>
          <w:szCs w:val="24"/>
        </w:rPr>
        <w:t>В откритото заседание комисията:</w:t>
      </w:r>
      <w:bookmarkEnd w:id="23"/>
    </w:p>
    <w:p w:rsidR="00D47D2D" w:rsidRPr="00EE1D1A" w:rsidRDefault="00D47D2D" w:rsidP="000C7A44">
      <w:pPr>
        <w:pStyle w:val="210"/>
        <w:numPr>
          <w:ilvl w:val="2"/>
          <w:numId w:val="3"/>
        </w:numPr>
        <w:shd w:val="clear" w:color="auto" w:fill="auto"/>
        <w:tabs>
          <w:tab w:val="left" w:pos="1418"/>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съобщава решението, с което е приключила действията по допускането на участниците;</w:t>
      </w:r>
    </w:p>
    <w:p w:rsidR="00D47D2D" w:rsidRPr="00EE1D1A" w:rsidRDefault="00D47D2D" w:rsidP="000C7A44">
      <w:pPr>
        <w:pStyle w:val="210"/>
        <w:numPr>
          <w:ilvl w:val="2"/>
          <w:numId w:val="3"/>
        </w:numPr>
        <w:shd w:val="clear" w:color="auto" w:fill="auto"/>
        <w:tabs>
          <w:tab w:val="left" w:pos="1418"/>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отваря пликовете с обвързващите предложения от допуснатите за разглеждане оферти по реда на завеждането на офертите във входящия регистър;</w:t>
      </w:r>
    </w:p>
    <w:p w:rsidR="00D47D2D" w:rsidRPr="00EE1D1A" w:rsidRDefault="00D47D2D" w:rsidP="000C7A44">
      <w:pPr>
        <w:pStyle w:val="210"/>
        <w:numPr>
          <w:ilvl w:val="2"/>
          <w:numId w:val="3"/>
        </w:numPr>
        <w:shd w:val="clear" w:color="auto" w:fill="auto"/>
        <w:tabs>
          <w:tab w:val="left" w:pos="1418"/>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отворените обвързващи предложения се прочитат от член на комисията и се подписват на всяка страница от член на комисията и от изявилите желание участници или техни представители.</w:t>
      </w:r>
    </w:p>
    <w:p w:rsidR="00D47D2D" w:rsidRPr="00EE1D1A" w:rsidRDefault="00D47D2D" w:rsidP="000C7A44">
      <w:pPr>
        <w:pStyle w:val="510"/>
        <w:keepNext/>
        <w:keepLines/>
        <w:numPr>
          <w:ilvl w:val="1"/>
          <w:numId w:val="3"/>
        </w:numPr>
        <w:shd w:val="clear" w:color="auto" w:fill="auto"/>
        <w:tabs>
          <w:tab w:val="left" w:pos="1276"/>
        </w:tabs>
        <w:spacing w:before="0" w:after="0" w:line="270" w:lineRule="exact"/>
        <w:ind w:firstLine="740"/>
        <w:rPr>
          <w:rFonts w:ascii="Times New Roman" w:hAnsi="Times New Roman" w:cs="Times New Roman"/>
          <w:sz w:val="24"/>
          <w:szCs w:val="24"/>
        </w:rPr>
      </w:pPr>
      <w:bookmarkStart w:id="24" w:name="bookmark28"/>
      <w:r w:rsidRPr="00EE1D1A">
        <w:rPr>
          <w:rFonts w:ascii="Times New Roman" w:hAnsi="Times New Roman" w:cs="Times New Roman"/>
          <w:sz w:val="24"/>
          <w:szCs w:val="24"/>
        </w:rPr>
        <w:lastRenderedPageBreak/>
        <w:t>Отваряне на предложенията, разглеждане и оценяване на офертите, класиране на участниците. Тези действия комисията извършва в закрити заседания.</w:t>
      </w:r>
      <w:bookmarkEnd w:id="24"/>
    </w:p>
    <w:p w:rsidR="00D47D2D" w:rsidRPr="00EE1D1A" w:rsidRDefault="00D47D2D" w:rsidP="00343624">
      <w:pPr>
        <w:pStyle w:val="210"/>
        <w:shd w:val="clear" w:color="auto" w:fill="auto"/>
        <w:spacing w:before="0" w:line="263" w:lineRule="exact"/>
        <w:ind w:firstLine="740"/>
        <w:rPr>
          <w:rFonts w:ascii="Times New Roman" w:hAnsi="Times New Roman" w:cs="Times New Roman"/>
          <w:sz w:val="24"/>
          <w:szCs w:val="24"/>
        </w:rPr>
      </w:pPr>
      <w:r w:rsidRPr="00EE1D1A">
        <w:rPr>
          <w:rFonts w:ascii="Times New Roman" w:hAnsi="Times New Roman" w:cs="Times New Roman"/>
          <w:sz w:val="24"/>
          <w:szCs w:val="24"/>
        </w:rPr>
        <w:t>При разглеждане и оценяване на офертите комисията проверява съответствието на:</w:t>
      </w:r>
    </w:p>
    <w:p w:rsidR="00D47D2D" w:rsidRPr="00EE1D1A" w:rsidRDefault="00D47D2D" w:rsidP="00343624">
      <w:pPr>
        <w:pStyle w:val="210"/>
        <w:numPr>
          <w:ilvl w:val="0"/>
          <w:numId w:val="4"/>
        </w:numPr>
        <w:shd w:val="clear" w:color="auto" w:fill="auto"/>
        <w:tabs>
          <w:tab w:val="left" w:pos="1037"/>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Предложението и обвързващото предложение с изискванията на чл. 88 от ЗК и с изискванията, определени с документацията за концесията, и;</w:t>
      </w:r>
    </w:p>
    <w:p w:rsidR="00D47D2D" w:rsidRPr="00EE1D1A" w:rsidRDefault="00D47D2D" w:rsidP="000C7A44">
      <w:pPr>
        <w:pStyle w:val="210"/>
        <w:numPr>
          <w:ilvl w:val="0"/>
          <w:numId w:val="4"/>
        </w:numPr>
        <w:shd w:val="clear" w:color="auto" w:fill="auto"/>
        <w:tabs>
          <w:tab w:val="left" w:pos="993"/>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Предложенията по критериите за възлагане и на финансово- икономическия модел с критериите за възлагане.</w:t>
      </w:r>
    </w:p>
    <w:p w:rsidR="00D47D2D" w:rsidRPr="00EE1D1A" w:rsidRDefault="00D47D2D" w:rsidP="00343624">
      <w:pPr>
        <w:pStyle w:val="210"/>
        <w:shd w:val="clear" w:color="auto" w:fill="auto"/>
        <w:tabs>
          <w:tab w:val="left" w:pos="2491"/>
          <w:tab w:val="left" w:pos="4932"/>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При разглеждане на офертите комисията може да проверява заявените от участниците обстоятелства и верността или автентичността на приложените документи, включително чрез запитване към компетентни органи или други лица. При необходимост комисията изисква от участниците в определен от нея срок, който не може да е по-кратък от три работни дни, да:</w:t>
      </w:r>
    </w:p>
    <w:p w:rsidR="00D47D2D" w:rsidRPr="00EE1D1A" w:rsidRDefault="00D47D2D" w:rsidP="00343624">
      <w:pPr>
        <w:pStyle w:val="210"/>
        <w:numPr>
          <w:ilvl w:val="0"/>
          <w:numId w:val="4"/>
        </w:numPr>
        <w:shd w:val="clear" w:color="auto" w:fill="auto"/>
        <w:tabs>
          <w:tab w:val="left" w:pos="1037"/>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предоставят разяснения относно представените разработки и информация или относно приложените в офертата документи, или;</w:t>
      </w:r>
    </w:p>
    <w:p w:rsidR="00D47D2D" w:rsidRPr="00EE1D1A" w:rsidRDefault="00D47D2D" w:rsidP="002960C8">
      <w:pPr>
        <w:pStyle w:val="210"/>
        <w:numPr>
          <w:ilvl w:val="0"/>
          <w:numId w:val="4"/>
        </w:numPr>
        <w:shd w:val="clear" w:color="auto" w:fill="auto"/>
        <w:tabs>
          <w:tab w:val="left" w:pos="993"/>
        </w:tabs>
        <w:spacing w:before="0" w:line="259" w:lineRule="exact"/>
        <w:ind w:firstLine="709"/>
        <w:rPr>
          <w:rFonts w:ascii="Times New Roman" w:hAnsi="Times New Roman" w:cs="Times New Roman"/>
          <w:sz w:val="24"/>
          <w:szCs w:val="24"/>
        </w:rPr>
      </w:pPr>
      <w:r w:rsidRPr="00EE1D1A">
        <w:rPr>
          <w:rFonts w:ascii="Times New Roman" w:hAnsi="Times New Roman" w:cs="Times New Roman"/>
          <w:sz w:val="24"/>
          <w:szCs w:val="24"/>
        </w:rPr>
        <w:t>представят допълнителни доказателства за заявените в офертата обстоятелства, или;</w:t>
      </w:r>
    </w:p>
    <w:p w:rsidR="00D47D2D" w:rsidRPr="00EE1D1A" w:rsidRDefault="00D47D2D" w:rsidP="00343624">
      <w:pPr>
        <w:pStyle w:val="210"/>
        <w:numPr>
          <w:ilvl w:val="0"/>
          <w:numId w:val="4"/>
        </w:numPr>
        <w:shd w:val="clear" w:color="auto" w:fill="auto"/>
        <w:tabs>
          <w:tab w:val="left" w:pos="1037"/>
        </w:tabs>
        <w:spacing w:before="0"/>
        <w:ind w:firstLine="740"/>
        <w:rPr>
          <w:rFonts w:ascii="Times New Roman" w:hAnsi="Times New Roman" w:cs="Times New Roman"/>
          <w:sz w:val="24"/>
          <w:szCs w:val="24"/>
        </w:rPr>
      </w:pPr>
      <w:r w:rsidRPr="00EE1D1A">
        <w:rPr>
          <w:rFonts w:ascii="Times New Roman" w:hAnsi="Times New Roman" w:cs="Times New Roman"/>
          <w:sz w:val="24"/>
          <w:szCs w:val="24"/>
        </w:rPr>
        <w:t>отстранят технически нередовности в предложението по чл. 88, ал. 2 от ЗК.</w:t>
      </w:r>
    </w:p>
    <w:p w:rsidR="00D47D2D" w:rsidRPr="00EE1D1A" w:rsidRDefault="00D47D2D" w:rsidP="00343624">
      <w:pPr>
        <w:pStyle w:val="210"/>
        <w:shd w:val="clear" w:color="auto" w:fill="auto"/>
        <w:spacing w:before="0" w:line="277" w:lineRule="exact"/>
        <w:ind w:firstLine="740"/>
        <w:rPr>
          <w:rFonts w:ascii="Times New Roman" w:hAnsi="Times New Roman" w:cs="Times New Roman"/>
          <w:sz w:val="24"/>
          <w:szCs w:val="24"/>
        </w:rPr>
      </w:pPr>
      <w:r w:rsidRPr="00EE1D1A">
        <w:rPr>
          <w:rFonts w:ascii="Times New Roman" w:hAnsi="Times New Roman" w:cs="Times New Roman"/>
          <w:sz w:val="24"/>
          <w:szCs w:val="24"/>
        </w:rPr>
        <w:t>Разясненията не може да променят предложенията, съдържащи се в обвързващото предложение по чл. 88, ал. 3 от ЗК.</w:t>
      </w:r>
    </w:p>
    <w:p w:rsidR="00D47D2D" w:rsidRPr="00EE1D1A" w:rsidRDefault="00D47D2D" w:rsidP="00710E99">
      <w:pPr>
        <w:pStyle w:val="510"/>
        <w:keepNext/>
        <w:keepLines/>
        <w:numPr>
          <w:ilvl w:val="0"/>
          <w:numId w:val="14"/>
        </w:numPr>
        <w:shd w:val="clear" w:color="auto" w:fill="auto"/>
        <w:spacing w:before="0" w:after="0" w:line="270" w:lineRule="exact"/>
        <w:ind w:firstLine="740"/>
        <w:rPr>
          <w:rFonts w:ascii="Times New Roman" w:hAnsi="Times New Roman" w:cs="Times New Roman"/>
          <w:sz w:val="24"/>
          <w:szCs w:val="24"/>
        </w:rPr>
      </w:pPr>
      <w:bookmarkStart w:id="25" w:name="bookmark29"/>
      <w:r w:rsidRPr="00EE1D1A">
        <w:rPr>
          <w:rFonts w:ascii="Times New Roman" w:hAnsi="Times New Roman" w:cs="Times New Roman"/>
          <w:sz w:val="24"/>
          <w:szCs w:val="24"/>
        </w:rPr>
        <w:t>Комисията не допуска до оценяване оферта на участник по реда на чл. 102, ал. 1 от ЗК, който:</w:t>
      </w:r>
      <w:bookmarkEnd w:id="25"/>
    </w:p>
    <w:p w:rsidR="00D47D2D" w:rsidRPr="00EE1D1A" w:rsidRDefault="00D47D2D" w:rsidP="00710E99">
      <w:pPr>
        <w:pStyle w:val="210"/>
        <w:numPr>
          <w:ilvl w:val="0"/>
          <w:numId w:val="4"/>
        </w:numPr>
        <w:shd w:val="clear" w:color="auto" w:fill="auto"/>
        <w:tabs>
          <w:tab w:val="left" w:pos="993"/>
        </w:tabs>
        <w:spacing w:before="0"/>
        <w:ind w:firstLine="709"/>
        <w:rPr>
          <w:rFonts w:ascii="Times New Roman" w:hAnsi="Times New Roman" w:cs="Times New Roman"/>
          <w:sz w:val="24"/>
          <w:szCs w:val="24"/>
        </w:rPr>
      </w:pPr>
      <w:r w:rsidRPr="00EE1D1A">
        <w:rPr>
          <w:rFonts w:ascii="Times New Roman" w:hAnsi="Times New Roman" w:cs="Times New Roman"/>
          <w:sz w:val="24"/>
          <w:szCs w:val="24"/>
        </w:rPr>
        <w:t>не е отстранил техническите нередовности в предложението по чл. 88, ал. 2, от ЗК, или;</w:t>
      </w:r>
    </w:p>
    <w:p w:rsidR="00D47D2D" w:rsidRPr="00EE1D1A" w:rsidRDefault="00D47D2D" w:rsidP="00710E99">
      <w:pPr>
        <w:pStyle w:val="210"/>
        <w:numPr>
          <w:ilvl w:val="0"/>
          <w:numId w:val="4"/>
        </w:numPr>
        <w:shd w:val="clear" w:color="auto" w:fill="auto"/>
        <w:tabs>
          <w:tab w:val="left" w:pos="993"/>
        </w:tabs>
        <w:spacing w:before="0"/>
        <w:ind w:firstLine="709"/>
        <w:rPr>
          <w:rFonts w:ascii="Times New Roman" w:hAnsi="Times New Roman" w:cs="Times New Roman"/>
          <w:sz w:val="24"/>
          <w:szCs w:val="24"/>
        </w:rPr>
      </w:pPr>
      <w:r w:rsidRPr="00EE1D1A">
        <w:rPr>
          <w:rFonts w:ascii="Times New Roman" w:hAnsi="Times New Roman" w:cs="Times New Roman"/>
          <w:sz w:val="24"/>
          <w:szCs w:val="24"/>
        </w:rPr>
        <w:t>не е предоставил поисканите от комисията разяснения или предоставените разяснения не са достатъчни за оценяване на офертата, или;</w:t>
      </w:r>
    </w:p>
    <w:p w:rsidR="00D47D2D" w:rsidRPr="00EE1D1A" w:rsidRDefault="00D47D2D" w:rsidP="00710E99">
      <w:pPr>
        <w:pStyle w:val="210"/>
        <w:numPr>
          <w:ilvl w:val="0"/>
          <w:numId w:val="4"/>
        </w:numPr>
        <w:shd w:val="clear" w:color="auto" w:fill="auto"/>
        <w:tabs>
          <w:tab w:val="left" w:pos="993"/>
        </w:tabs>
        <w:spacing w:before="0" w:line="274" w:lineRule="exact"/>
        <w:ind w:firstLine="709"/>
        <w:rPr>
          <w:rFonts w:ascii="Times New Roman" w:hAnsi="Times New Roman" w:cs="Times New Roman"/>
          <w:sz w:val="24"/>
          <w:szCs w:val="24"/>
        </w:rPr>
      </w:pPr>
      <w:r w:rsidRPr="00EE1D1A">
        <w:rPr>
          <w:rFonts w:ascii="Times New Roman" w:hAnsi="Times New Roman" w:cs="Times New Roman"/>
          <w:sz w:val="24"/>
          <w:szCs w:val="24"/>
        </w:rPr>
        <w:t>не е представил поисканите от комисията допълнителни доказателства.</w:t>
      </w:r>
    </w:p>
    <w:p w:rsidR="00D47D2D" w:rsidRPr="00EE1D1A" w:rsidRDefault="00D47D2D" w:rsidP="000C7A44">
      <w:pPr>
        <w:pStyle w:val="510"/>
        <w:keepNext/>
        <w:keepLines/>
        <w:numPr>
          <w:ilvl w:val="0"/>
          <w:numId w:val="14"/>
        </w:numPr>
        <w:shd w:val="clear" w:color="auto" w:fill="auto"/>
        <w:tabs>
          <w:tab w:val="left" w:pos="1418"/>
          <w:tab w:val="left" w:pos="8120"/>
          <w:tab w:val="left" w:pos="9445"/>
        </w:tabs>
        <w:spacing w:before="0" w:after="0" w:line="266" w:lineRule="exact"/>
        <w:ind w:firstLine="740"/>
        <w:rPr>
          <w:rFonts w:ascii="Times New Roman" w:hAnsi="Times New Roman" w:cs="Times New Roman"/>
          <w:sz w:val="24"/>
          <w:szCs w:val="24"/>
        </w:rPr>
      </w:pPr>
      <w:bookmarkStart w:id="26" w:name="bookmark30"/>
      <w:r w:rsidRPr="00EE1D1A">
        <w:rPr>
          <w:rFonts w:ascii="Times New Roman" w:hAnsi="Times New Roman" w:cs="Times New Roman"/>
          <w:sz w:val="24"/>
          <w:szCs w:val="24"/>
        </w:rPr>
        <w:t>Комисията не оценява оферта по реда на чл.102, ал.2</w:t>
      </w:r>
      <w:bookmarkStart w:id="27" w:name="bookmark31"/>
      <w:bookmarkEnd w:id="26"/>
      <w:r w:rsidRPr="00EE1D1A">
        <w:rPr>
          <w:rFonts w:ascii="Times New Roman" w:hAnsi="Times New Roman" w:cs="Times New Roman"/>
          <w:sz w:val="24"/>
          <w:szCs w:val="24"/>
        </w:rPr>
        <w:t>от ЗК:</w:t>
      </w:r>
      <w:bookmarkEnd w:id="27"/>
    </w:p>
    <w:p w:rsidR="00D47D2D" w:rsidRPr="00EE1D1A" w:rsidRDefault="00D47D2D" w:rsidP="000C7A44">
      <w:pPr>
        <w:pStyle w:val="210"/>
        <w:shd w:val="clear" w:color="auto" w:fill="auto"/>
        <w:spacing w:before="0"/>
        <w:ind w:firstLine="709"/>
        <w:rPr>
          <w:rFonts w:ascii="Times New Roman" w:hAnsi="Times New Roman" w:cs="Times New Roman"/>
          <w:sz w:val="24"/>
          <w:szCs w:val="24"/>
        </w:rPr>
      </w:pPr>
      <w:r w:rsidRPr="00EE1D1A">
        <w:rPr>
          <w:rFonts w:ascii="Times New Roman" w:hAnsi="Times New Roman" w:cs="Times New Roman"/>
          <w:sz w:val="24"/>
          <w:szCs w:val="24"/>
        </w:rPr>
        <w:t>- за която при извършена проверка е установено, че участникът е представил невярна информация, или неистински, преправен, или с невярно съдържание документ;</w:t>
      </w:r>
    </w:p>
    <w:p w:rsidR="00D47D2D" w:rsidRPr="00EE1D1A" w:rsidRDefault="00D47D2D" w:rsidP="00B543A5">
      <w:pPr>
        <w:pStyle w:val="210"/>
        <w:shd w:val="clear" w:color="auto" w:fill="auto"/>
        <w:tabs>
          <w:tab w:val="left" w:pos="851"/>
        </w:tabs>
        <w:spacing w:before="0" w:line="277" w:lineRule="exact"/>
        <w:ind w:firstLine="709"/>
        <w:rPr>
          <w:rFonts w:ascii="Times New Roman" w:hAnsi="Times New Roman" w:cs="Times New Roman"/>
          <w:sz w:val="24"/>
          <w:szCs w:val="24"/>
        </w:rPr>
      </w:pPr>
      <w:r w:rsidRPr="00EE1D1A">
        <w:rPr>
          <w:rFonts w:ascii="Times New Roman" w:hAnsi="Times New Roman" w:cs="Times New Roman"/>
          <w:sz w:val="24"/>
          <w:szCs w:val="24"/>
        </w:rPr>
        <w:t>- която не отговаря на едно или повече изисквания, определени с документацията за концесията;</w:t>
      </w:r>
    </w:p>
    <w:p w:rsidR="00D47D2D" w:rsidRPr="00EE1D1A" w:rsidRDefault="00D47D2D" w:rsidP="000C7A44">
      <w:pPr>
        <w:pStyle w:val="210"/>
        <w:shd w:val="clear" w:color="auto" w:fill="auto"/>
        <w:spacing w:before="0" w:line="274" w:lineRule="exact"/>
        <w:ind w:firstLine="709"/>
        <w:rPr>
          <w:rFonts w:ascii="Times New Roman" w:hAnsi="Times New Roman" w:cs="Times New Roman"/>
          <w:sz w:val="24"/>
          <w:szCs w:val="24"/>
        </w:rPr>
      </w:pPr>
      <w:r w:rsidRPr="00EE1D1A">
        <w:rPr>
          <w:rFonts w:ascii="Times New Roman" w:hAnsi="Times New Roman" w:cs="Times New Roman"/>
          <w:sz w:val="24"/>
          <w:szCs w:val="24"/>
        </w:rPr>
        <w:t>- в която представените разработки и информация не съответстват на критериите за възлагане;</w:t>
      </w:r>
    </w:p>
    <w:p w:rsidR="00D47D2D" w:rsidRPr="00EE1D1A" w:rsidRDefault="00D47D2D" w:rsidP="00343624">
      <w:pPr>
        <w:pStyle w:val="510"/>
        <w:keepNext/>
        <w:keepLines/>
        <w:shd w:val="clear" w:color="auto" w:fill="auto"/>
        <w:spacing w:before="0" w:after="0" w:line="263" w:lineRule="exact"/>
        <w:ind w:firstLine="740"/>
        <w:rPr>
          <w:rFonts w:ascii="Times New Roman" w:hAnsi="Times New Roman" w:cs="Times New Roman"/>
          <w:sz w:val="24"/>
          <w:szCs w:val="24"/>
        </w:rPr>
      </w:pPr>
      <w:bookmarkStart w:id="28" w:name="bookmark32"/>
      <w:r w:rsidRPr="00EE1D1A">
        <w:rPr>
          <w:rFonts w:ascii="Times New Roman" w:hAnsi="Times New Roman" w:cs="Times New Roman"/>
          <w:sz w:val="24"/>
          <w:szCs w:val="24"/>
        </w:rPr>
        <w:t>Достатъчно е само едно от изброените обстоятелства по т.4.3.1. или т.4.3.2. да е налице, за да не се допусне до оценяване офертата.</w:t>
      </w:r>
      <w:bookmarkEnd w:id="28"/>
    </w:p>
    <w:p w:rsidR="00D47D2D" w:rsidRPr="00EE1D1A" w:rsidRDefault="00D47D2D" w:rsidP="00343624">
      <w:pPr>
        <w:pStyle w:val="210"/>
        <w:shd w:val="clear" w:color="auto" w:fill="auto"/>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Комисията приема мотивирано решение, с което определя офертите, които не се оценяват. Това решение се съобщава на заинтересованите участници с решението за определяне на концесионер, съответно за прекратяване на процедурата и не подлежи на самостоятелно обжалване.</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Style w:val="22"/>
          <w:rFonts w:ascii="Times New Roman" w:hAnsi="Times New Roman" w:cs="Times New Roman"/>
        </w:rPr>
        <w:t xml:space="preserve">4.4. Оценка на допуснатите оферти. </w:t>
      </w:r>
      <w:r w:rsidRPr="00EE1D1A">
        <w:rPr>
          <w:rFonts w:ascii="Times New Roman" w:hAnsi="Times New Roman" w:cs="Times New Roman"/>
          <w:sz w:val="24"/>
          <w:szCs w:val="24"/>
        </w:rPr>
        <w:t>Извършва се по критериите за възлагане чрез прилагане на методиката за оценка на офертите, посочена в т. 2 от Раздел IV. „КРИТЕРИИ ЗА ВЪЗЛАГАНЕ И ДОКУМЕНТИ, ФОРМИРАЩИ ПРЕДЛОЖЕНИЕТО НА УЧАСТНИКА В ПРОЦЕДУРАТА. МЕТОДИКА ЗА ОЦЕНКА НА ОФЕРТИТЕ" от настоящата документация, като оценява предложенията на участниците, съдържащи се в обвързващото предложение. Въз основа на получените оценки, участниците се класират от комисията с решение.</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До приключване на процедурата комисията служебно следи за наличие на основание за изключване. Когато установи съществуващо или нововъзникнало основание за изключване, комисията не оценява офертата и отстранява участника от участие в процедурата за определяне на концесионер.</w:t>
      </w:r>
    </w:p>
    <w:p w:rsidR="00D47D2D" w:rsidRPr="00EE1D1A" w:rsidRDefault="00D47D2D" w:rsidP="00343624">
      <w:pPr>
        <w:pStyle w:val="210"/>
        <w:shd w:val="clear" w:color="auto" w:fill="auto"/>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 xml:space="preserve">След класиране на участниците, комисията съставя протокол за отварянето и прочитането на обвързващите предложения, за разглеждането и оценяването на </w:t>
      </w:r>
      <w:r w:rsidRPr="00EE1D1A">
        <w:rPr>
          <w:rFonts w:ascii="Times New Roman" w:hAnsi="Times New Roman" w:cs="Times New Roman"/>
          <w:sz w:val="24"/>
          <w:szCs w:val="24"/>
        </w:rPr>
        <w:lastRenderedPageBreak/>
        <w:t>офертите и за класирането на участниците.</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Въз основа на протокола комисията изготвя проект на решение по чл. 104, ал. 2 от ЗК за определяне на класирания на първо място участник за концесионер или проект на решение за прекратяване на процедурата.</w:t>
      </w:r>
    </w:p>
    <w:p w:rsidR="00D47D2D" w:rsidRPr="00EE1D1A" w:rsidRDefault="00D47D2D" w:rsidP="00343624">
      <w:pPr>
        <w:pStyle w:val="210"/>
        <w:shd w:val="clear" w:color="auto" w:fill="auto"/>
        <w:spacing w:before="0" w:line="274" w:lineRule="exact"/>
        <w:ind w:firstLine="740"/>
        <w:rPr>
          <w:rFonts w:ascii="Times New Roman" w:hAnsi="Times New Roman" w:cs="Times New Roman"/>
          <w:sz w:val="24"/>
          <w:szCs w:val="24"/>
        </w:rPr>
      </w:pPr>
      <w:r w:rsidRPr="00EE1D1A">
        <w:rPr>
          <w:rFonts w:ascii="Times New Roman" w:hAnsi="Times New Roman" w:cs="Times New Roman"/>
          <w:sz w:val="24"/>
          <w:szCs w:val="24"/>
        </w:rPr>
        <w:t>Комисията изготвя проект на решение за прекратяване на процедурата, когато не е подадена нито една оферта или няма допуснат нито един участник, както и когато за всички подадени оферти е налице обстоятелство по чл. 102, ал. 1-3 от ЗК.</w:t>
      </w:r>
    </w:p>
    <w:p w:rsidR="00D47D2D" w:rsidRPr="00EE1D1A" w:rsidRDefault="00D47D2D" w:rsidP="006D27D0">
      <w:pPr>
        <w:pStyle w:val="510"/>
        <w:keepNext/>
        <w:keepLines/>
        <w:numPr>
          <w:ilvl w:val="0"/>
          <w:numId w:val="3"/>
        </w:numPr>
        <w:shd w:val="clear" w:color="auto" w:fill="auto"/>
        <w:tabs>
          <w:tab w:val="left" w:pos="993"/>
        </w:tabs>
        <w:spacing w:before="0" w:after="0" w:line="259" w:lineRule="exact"/>
        <w:ind w:firstLine="740"/>
        <w:rPr>
          <w:rFonts w:ascii="Times New Roman" w:hAnsi="Times New Roman" w:cs="Times New Roman"/>
          <w:sz w:val="24"/>
          <w:szCs w:val="24"/>
        </w:rPr>
      </w:pPr>
      <w:bookmarkStart w:id="29" w:name="bookmark33"/>
      <w:r w:rsidRPr="00EE1D1A">
        <w:rPr>
          <w:rFonts w:ascii="Times New Roman" w:hAnsi="Times New Roman" w:cs="Times New Roman"/>
          <w:sz w:val="24"/>
          <w:szCs w:val="24"/>
        </w:rPr>
        <w:t>Определяне на концесионер и сключване на концесионния договор.</w:t>
      </w:r>
      <w:bookmarkEnd w:id="29"/>
    </w:p>
    <w:p w:rsidR="00D47D2D" w:rsidRPr="00EE1D1A" w:rsidRDefault="00D47D2D" w:rsidP="006D27D0">
      <w:pPr>
        <w:pStyle w:val="210"/>
        <w:numPr>
          <w:ilvl w:val="1"/>
          <w:numId w:val="3"/>
        </w:numPr>
        <w:shd w:val="clear" w:color="auto" w:fill="auto"/>
        <w:tabs>
          <w:tab w:val="left" w:pos="1276"/>
        </w:tabs>
        <w:spacing w:before="0" w:line="270" w:lineRule="exact"/>
        <w:ind w:firstLine="740"/>
        <w:rPr>
          <w:rFonts w:ascii="Times New Roman" w:hAnsi="Times New Roman" w:cs="Times New Roman"/>
          <w:sz w:val="24"/>
          <w:szCs w:val="24"/>
        </w:rPr>
      </w:pPr>
      <w:r w:rsidRPr="00EE1D1A">
        <w:rPr>
          <w:rFonts w:ascii="Times New Roman" w:hAnsi="Times New Roman" w:cs="Times New Roman"/>
          <w:sz w:val="24"/>
          <w:szCs w:val="24"/>
        </w:rPr>
        <w:t>Процедурата за определяне на концесионер приключва с мотивирано решение за определяне на концесионер, което се издава от Кмета на Община Велики Преслав. За концесионер се определя класираният на първо място участник. Концесионният договор се сключва в срока, определен с решението за определяне на концесионер.</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Когато установи пропуск или нарушение в работата на комисията, което може да бъде отстранено, Концедентът възлага на комисията да отстрани нередовността, след което да извърши ново класиране.</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Концедентът уведомява заинтересованите участници за решението за определяне на концесионер, съответно на решението за прекратяване на процедурата. Към уведомлението се прилага протоколът на комисията за отваряне на предложенията, разглеждане и оценяване на офертите и класиране на участниците.</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Решението за определяне на концесионер влиза в сила, когато всички предходни решения в процедурата за определяне на концесионер са влезли в сила, същото не е обжалвано, а ако е обжалвано - има влязло в сила решение по жалбата.</w:t>
      </w:r>
    </w:p>
    <w:p w:rsidR="00D47D2D" w:rsidRPr="00EE1D1A" w:rsidRDefault="00D47D2D" w:rsidP="00343624">
      <w:pPr>
        <w:pStyle w:val="210"/>
        <w:numPr>
          <w:ilvl w:val="1"/>
          <w:numId w:val="3"/>
        </w:numPr>
        <w:shd w:val="clear" w:color="auto" w:fill="auto"/>
        <w:tabs>
          <w:tab w:val="left" w:pos="1397"/>
        </w:tabs>
        <w:spacing w:before="0" w:line="281" w:lineRule="exact"/>
        <w:ind w:firstLine="740"/>
        <w:rPr>
          <w:rFonts w:ascii="Times New Roman" w:hAnsi="Times New Roman" w:cs="Times New Roman"/>
          <w:b/>
          <w:bCs/>
          <w:sz w:val="24"/>
          <w:szCs w:val="24"/>
        </w:rPr>
      </w:pPr>
      <w:r w:rsidRPr="00EE1D1A">
        <w:rPr>
          <w:rStyle w:val="22"/>
          <w:rFonts w:ascii="Times New Roman" w:hAnsi="Times New Roman" w:cs="Times New Roman"/>
          <w:b w:val="0"/>
          <w:bCs w:val="0"/>
        </w:rPr>
        <w:t>Концесионният договор се сключва в срока, определен с решението за определяне на концесионер</w:t>
      </w:r>
      <w:r w:rsidRPr="00EE1D1A">
        <w:rPr>
          <w:rFonts w:ascii="Times New Roman" w:hAnsi="Times New Roman" w:cs="Times New Roman"/>
          <w:b/>
          <w:bCs/>
          <w:sz w:val="24"/>
          <w:szCs w:val="24"/>
        </w:rPr>
        <w:t>.</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Преди сключване на концесионния договор участникът, определен за концесионер, представя на концедента доказателства, които удостоверяват декларираните със заявлението факти и обстоятелства относно основанията за изключване, условията за участие и гаранцията за изпълнение на задълженията по концесионния договор /т. 5, Раздел II от настоящата документация/.</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Концесионният договор се подписва от Концедента при условията на чл. 120-122 от ЗК.</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В случай, че определеният концесионер до изтичане на срока за сключване на договора не представи изискуемите документи или откаже да сключи концесионния договор, Концедентът може с решение да определи за концесионер класирания на второ място участник.</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С решението се определя срок за сключване на концесионния договор и може да се постави условие за подобряване на предложенията по критериите за възлагане на този участник.</w:t>
      </w:r>
    </w:p>
    <w:p w:rsidR="00D47D2D" w:rsidRPr="00EE1D1A" w:rsidRDefault="00D47D2D" w:rsidP="00343624">
      <w:pPr>
        <w:pStyle w:val="210"/>
        <w:shd w:val="clear" w:color="auto" w:fill="auto"/>
        <w:spacing w:before="0"/>
        <w:ind w:firstLine="740"/>
        <w:rPr>
          <w:rFonts w:ascii="Times New Roman" w:hAnsi="Times New Roman" w:cs="Times New Roman"/>
          <w:sz w:val="24"/>
          <w:szCs w:val="24"/>
        </w:rPr>
      </w:pPr>
      <w:r w:rsidRPr="00EE1D1A">
        <w:rPr>
          <w:rFonts w:ascii="Times New Roman" w:hAnsi="Times New Roman" w:cs="Times New Roman"/>
          <w:sz w:val="24"/>
          <w:szCs w:val="24"/>
        </w:rPr>
        <w:t>Определеното от концедента длъжностно лице публикува в Националния концесионен регистър обявление за възложена концесия и открива партида на концесията, като публикува в нея решението за определяне на концесионер и концесионния договор.</w:t>
      </w:r>
    </w:p>
    <w:p w:rsidR="00D47D2D" w:rsidRPr="00EE1D1A" w:rsidRDefault="00D47D2D" w:rsidP="00343624">
      <w:pPr>
        <w:pStyle w:val="210"/>
        <w:shd w:val="clear" w:color="auto" w:fill="auto"/>
        <w:spacing w:before="0"/>
        <w:ind w:firstLine="743"/>
        <w:rPr>
          <w:rFonts w:ascii="Times New Roman" w:hAnsi="Times New Roman" w:cs="Times New Roman"/>
          <w:b/>
          <w:bCs/>
          <w:sz w:val="24"/>
          <w:szCs w:val="24"/>
        </w:rPr>
      </w:pPr>
      <w:r w:rsidRPr="00EE1D1A">
        <w:rPr>
          <w:rFonts w:ascii="Times New Roman" w:hAnsi="Times New Roman" w:cs="Times New Roman"/>
          <w:b/>
          <w:bCs/>
          <w:sz w:val="24"/>
          <w:szCs w:val="24"/>
        </w:rPr>
        <w:t>6. Планирани срокове за приключване на процедурата.</w:t>
      </w:r>
    </w:p>
    <w:p w:rsidR="00D47D2D" w:rsidRPr="00EE1D1A" w:rsidRDefault="00D47D2D" w:rsidP="00343624">
      <w:pPr>
        <w:pStyle w:val="210"/>
        <w:shd w:val="clear" w:color="auto" w:fill="auto"/>
        <w:spacing w:before="0"/>
        <w:ind w:firstLine="743"/>
        <w:rPr>
          <w:rFonts w:ascii="Times New Roman" w:hAnsi="Times New Roman" w:cs="Times New Roman"/>
          <w:sz w:val="24"/>
          <w:szCs w:val="24"/>
        </w:rPr>
      </w:pPr>
      <w:r w:rsidRPr="00EE1D1A">
        <w:rPr>
          <w:rFonts w:ascii="Times New Roman" w:hAnsi="Times New Roman" w:cs="Times New Roman"/>
          <w:sz w:val="24"/>
          <w:szCs w:val="24"/>
        </w:rPr>
        <w:t xml:space="preserve">Концедентът планира прогнозен срок, в който да приключи работата на Комисията по процедурата- два месеца след изтичане на срока за подаване на заявленията и офертите. Този срок допълнително ще бъде конкретизиран в заповедта, с която комисията се назначава. Концедентът планира прогнозен срок за сключване на договора- до два месеца след издаване на решението за определяне на концесионер, а в случай, че има обжалване, непосредствено след влизане в сила на съдебния акт, ако той потвърди решението на Концедента. </w:t>
      </w:r>
    </w:p>
    <w:p w:rsidR="00D47D2D" w:rsidRPr="00EE1D1A" w:rsidRDefault="00D47D2D" w:rsidP="00343624">
      <w:pPr>
        <w:pStyle w:val="210"/>
        <w:shd w:val="clear" w:color="auto" w:fill="auto"/>
        <w:spacing w:before="0"/>
        <w:ind w:firstLine="743"/>
        <w:rPr>
          <w:rFonts w:ascii="Times New Roman" w:hAnsi="Times New Roman" w:cs="Times New Roman"/>
          <w:sz w:val="24"/>
          <w:szCs w:val="24"/>
        </w:rPr>
      </w:pPr>
    </w:p>
    <w:p w:rsidR="00D47D2D" w:rsidRPr="00EE1D1A" w:rsidRDefault="00D47D2D" w:rsidP="002179D2">
      <w:pPr>
        <w:pStyle w:val="81"/>
        <w:numPr>
          <w:ilvl w:val="0"/>
          <w:numId w:val="12"/>
        </w:numPr>
        <w:shd w:val="clear" w:color="auto" w:fill="auto"/>
        <w:tabs>
          <w:tab w:val="left" w:pos="1276"/>
        </w:tabs>
        <w:spacing w:before="0" w:after="0" w:line="280" w:lineRule="exact"/>
        <w:ind w:firstLine="740"/>
        <w:jc w:val="center"/>
        <w:rPr>
          <w:rStyle w:val="80"/>
          <w:rFonts w:ascii="Times New Roman" w:hAnsi="Times New Roman" w:cs="Times New Roman"/>
          <w:b/>
          <w:bCs/>
          <w:color w:val="auto"/>
          <w:sz w:val="24"/>
          <w:szCs w:val="24"/>
          <w:u w:val="none"/>
          <w:lang w:eastAsia="en-US"/>
        </w:rPr>
      </w:pPr>
      <w:r w:rsidRPr="00EE1D1A">
        <w:rPr>
          <w:rStyle w:val="80"/>
          <w:rFonts w:ascii="Times New Roman" w:hAnsi="Times New Roman" w:cs="Times New Roman"/>
          <w:b/>
          <w:bCs/>
          <w:sz w:val="24"/>
          <w:szCs w:val="24"/>
        </w:rPr>
        <w:t>ПРИЛОЖЕНИЯ КЪМ ДОКУМЕНТАЦИЯТА НА КОНЦЕСИЯТА.</w:t>
      </w:r>
    </w:p>
    <w:p w:rsidR="00D47D2D" w:rsidRPr="00EE1D1A" w:rsidRDefault="00D47D2D" w:rsidP="00414D2D">
      <w:pPr>
        <w:pStyle w:val="81"/>
        <w:shd w:val="clear" w:color="auto" w:fill="auto"/>
        <w:tabs>
          <w:tab w:val="left" w:pos="1276"/>
        </w:tabs>
        <w:spacing w:before="0" w:after="0" w:line="280" w:lineRule="exact"/>
        <w:ind w:left="740"/>
        <w:rPr>
          <w:rFonts w:ascii="Times New Roman" w:hAnsi="Times New Roman" w:cs="Times New Roman"/>
          <w:sz w:val="24"/>
          <w:szCs w:val="24"/>
        </w:rPr>
      </w:pPr>
    </w:p>
    <w:p w:rsidR="00D47D2D" w:rsidRPr="00EE1D1A" w:rsidRDefault="00D47D2D" w:rsidP="006D27D0">
      <w:pPr>
        <w:pStyle w:val="210"/>
        <w:numPr>
          <w:ilvl w:val="0"/>
          <w:numId w:val="15"/>
        </w:numPr>
        <w:shd w:val="clear" w:color="auto" w:fill="auto"/>
        <w:tabs>
          <w:tab w:val="left" w:pos="1032"/>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заявление за участие - Приложение № 1;</w:t>
      </w:r>
    </w:p>
    <w:p w:rsidR="00D47D2D" w:rsidRPr="00EE1D1A" w:rsidRDefault="00D47D2D" w:rsidP="006D27D0">
      <w:pPr>
        <w:pStyle w:val="210"/>
        <w:numPr>
          <w:ilvl w:val="0"/>
          <w:numId w:val="15"/>
        </w:numPr>
        <w:shd w:val="clear" w:color="auto" w:fill="auto"/>
        <w:tabs>
          <w:tab w:val="left" w:pos="0"/>
          <w:tab w:val="left" w:pos="1032"/>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lastRenderedPageBreak/>
        <w:t>Образец на декларация за обработка на лични данни- Приложение № 2;</w:t>
      </w:r>
    </w:p>
    <w:p w:rsidR="00D47D2D" w:rsidRPr="00EE1D1A" w:rsidRDefault="00D47D2D" w:rsidP="006D27D0">
      <w:pPr>
        <w:pStyle w:val="210"/>
        <w:numPr>
          <w:ilvl w:val="0"/>
          <w:numId w:val="15"/>
        </w:numPr>
        <w:shd w:val="clear" w:color="auto" w:fill="auto"/>
        <w:tabs>
          <w:tab w:val="left" w:pos="1032"/>
          <w:tab w:val="left" w:pos="1109"/>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обвързващо предложение- Приложени</w:t>
      </w:r>
      <w:r w:rsidR="000C3A35">
        <w:rPr>
          <w:rFonts w:ascii="Times New Roman" w:hAnsi="Times New Roman" w:cs="Times New Roman"/>
          <w:sz w:val="24"/>
          <w:szCs w:val="24"/>
        </w:rPr>
        <w:t>е</w:t>
      </w:r>
      <w:r w:rsidRPr="00EE1D1A">
        <w:rPr>
          <w:rFonts w:ascii="Times New Roman" w:hAnsi="Times New Roman" w:cs="Times New Roman"/>
          <w:sz w:val="24"/>
          <w:szCs w:val="24"/>
        </w:rPr>
        <w:t xml:space="preserve"> № 7;</w:t>
      </w:r>
    </w:p>
    <w:p w:rsidR="00D47D2D" w:rsidRPr="00EE1D1A" w:rsidRDefault="00D47D2D" w:rsidP="006D27D0">
      <w:pPr>
        <w:pStyle w:val="210"/>
        <w:numPr>
          <w:ilvl w:val="0"/>
          <w:numId w:val="15"/>
        </w:numPr>
        <w:shd w:val="clear" w:color="auto" w:fill="auto"/>
        <w:tabs>
          <w:tab w:val="left" w:pos="1032"/>
          <w:tab w:val="left" w:pos="1109"/>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предложение - Приложение № 8;</w:t>
      </w:r>
    </w:p>
    <w:p w:rsidR="00D47D2D" w:rsidRPr="00EE1D1A" w:rsidRDefault="00D47D2D" w:rsidP="006D27D0">
      <w:pPr>
        <w:pStyle w:val="210"/>
        <w:numPr>
          <w:ilvl w:val="0"/>
          <w:numId w:val="15"/>
        </w:numPr>
        <w:shd w:val="clear" w:color="auto" w:fill="auto"/>
        <w:tabs>
          <w:tab w:val="left" w:pos="1032"/>
          <w:tab w:val="left" w:pos="1109"/>
        </w:tabs>
        <w:spacing w:before="0" w:line="274"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удостоверение за правото на представители на участника да извършват оглед на обекта на концесията - Приложение № 3;</w:t>
      </w:r>
    </w:p>
    <w:p w:rsidR="00D47D2D" w:rsidRPr="00EE1D1A" w:rsidRDefault="00D47D2D" w:rsidP="006D27D0">
      <w:pPr>
        <w:pStyle w:val="210"/>
        <w:numPr>
          <w:ilvl w:val="0"/>
          <w:numId w:val="15"/>
        </w:numPr>
        <w:shd w:val="clear" w:color="auto" w:fill="auto"/>
        <w:tabs>
          <w:tab w:val="left" w:pos="1032"/>
          <w:tab w:val="left" w:pos="1120"/>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декларация за срок на валидност на офертата- Приложение № 4;</w:t>
      </w:r>
    </w:p>
    <w:p w:rsidR="00D47D2D" w:rsidRPr="00EE1D1A" w:rsidRDefault="00D47D2D" w:rsidP="006D27D0">
      <w:pPr>
        <w:pStyle w:val="210"/>
        <w:numPr>
          <w:ilvl w:val="0"/>
          <w:numId w:val="15"/>
        </w:numPr>
        <w:shd w:val="clear" w:color="auto" w:fill="auto"/>
        <w:tabs>
          <w:tab w:val="left" w:pos="1032"/>
          <w:tab w:val="left" w:pos="1109"/>
        </w:tabs>
        <w:spacing w:before="0" w:line="27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Образец на декларация за произхода на средствата, съгласно Закона за мерките срещу изпирането на пари</w:t>
      </w:r>
      <w:r w:rsidR="00804E7C" w:rsidRPr="00EE1D1A">
        <w:rPr>
          <w:rFonts w:ascii="Times New Roman" w:hAnsi="Times New Roman" w:cs="Times New Roman"/>
          <w:sz w:val="24"/>
          <w:szCs w:val="24"/>
        </w:rPr>
        <w:t xml:space="preserve"> </w:t>
      </w:r>
      <w:r w:rsidRPr="00EE1D1A">
        <w:rPr>
          <w:rFonts w:ascii="Times New Roman" w:hAnsi="Times New Roman" w:cs="Times New Roman"/>
          <w:sz w:val="24"/>
          <w:szCs w:val="24"/>
        </w:rPr>
        <w:t>- Приложение № 5;</w:t>
      </w:r>
    </w:p>
    <w:p w:rsidR="00D47D2D" w:rsidRPr="00EE1D1A" w:rsidRDefault="00804E7C" w:rsidP="006D27D0">
      <w:pPr>
        <w:pStyle w:val="210"/>
        <w:numPr>
          <w:ilvl w:val="0"/>
          <w:numId w:val="15"/>
        </w:numPr>
        <w:shd w:val="clear" w:color="auto" w:fill="auto"/>
        <w:tabs>
          <w:tab w:val="left" w:pos="0"/>
          <w:tab w:val="left" w:pos="1032"/>
        </w:tabs>
        <w:spacing w:before="0" w:line="274"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Акт за публична общинска -</w:t>
      </w:r>
      <w:r w:rsidR="00D47D2D" w:rsidRPr="00EE1D1A">
        <w:rPr>
          <w:rFonts w:ascii="Times New Roman" w:hAnsi="Times New Roman" w:cs="Times New Roman"/>
          <w:sz w:val="24"/>
          <w:szCs w:val="24"/>
        </w:rPr>
        <w:t xml:space="preserve"> Приложение № 6;</w:t>
      </w:r>
    </w:p>
    <w:p w:rsidR="00D47D2D" w:rsidRPr="00EE1D1A" w:rsidRDefault="00D47D2D" w:rsidP="006D27D0">
      <w:pPr>
        <w:pStyle w:val="210"/>
        <w:numPr>
          <w:ilvl w:val="0"/>
          <w:numId w:val="15"/>
        </w:numPr>
        <w:shd w:val="clear" w:color="auto" w:fill="auto"/>
        <w:tabs>
          <w:tab w:val="left" w:pos="1032"/>
        </w:tabs>
        <w:spacing w:before="0" w:line="27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Скица от СГКК -Приложение № 9.</w:t>
      </w:r>
    </w:p>
    <w:p w:rsidR="00D47D2D" w:rsidRPr="00EE1D1A" w:rsidRDefault="00D47D2D" w:rsidP="006D27D0">
      <w:pPr>
        <w:pStyle w:val="210"/>
        <w:numPr>
          <w:ilvl w:val="0"/>
          <w:numId w:val="15"/>
        </w:numPr>
        <w:shd w:val="clear" w:color="auto" w:fill="auto"/>
        <w:tabs>
          <w:tab w:val="left" w:leader="dot" w:pos="0"/>
          <w:tab w:val="left" w:pos="1032"/>
        </w:tabs>
        <w:spacing w:before="0" w:line="270" w:lineRule="exact"/>
        <w:ind w:firstLine="709"/>
        <w:jc w:val="left"/>
        <w:rPr>
          <w:rFonts w:ascii="Times New Roman" w:hAnsi="Times New Roman" w:cs="Times New Roman"/>
          <w:sz w:val="24"/>
          <w:szCs w:val="24"/>
        </w:rPr>
      </w:pPr>
      <w:r w:rsidRPr="00C87EDE">
        <w:rPr>
          <w:rFonts w:ascii="Times New Roman" w:hAnsi="Times New Roman" w:cs="Times New Roman"/>
          <w:sz w:val="24"/>
          <w:szCs w:val="24"/>
        </w:rPr>
        <w:t xml:space="preserve">Решение № </w:t>
      </w:r>
      <w:r w:rsidR="000C3A35" w:rsidRPr="00C87EDE">
        <w:rPr>
          <w:rFonts w:ascii="Times New Roman" w:hAnsi="Times New Roman" w:cs="Times New Roman"/>
          <w:sz w:val="24"/>
          <w:szCs w:val="24"/>
        </w:rPr>
        <w:t>3</w:t>
      </w:r>
      <w:r w:rsidR="006124EF" w:rsidRPr="00C87EDE">
        <w:rPr>
          <w:rFonts w:ascii="Times New Roman" w:hAnsi="Times New Roman" w:cs="Times New Roman"/>
          <w:sz w:val="24"/>
          <w:szCs w:val="24"/>
        </w:rPr>
        <w:t>…….</w:t>
      </w:r>
      <w:r w:rsidR="008A2685" w:rsidRPr="00C87EDE">
        <w:rPr>
          <w:rFonts w:ascii="Times New Roman" w:hAnsi="Times New Roman" w:cs="Times New Roman"/>
          <w:sz w:val="24"/>
          <w:szCs w:val="24"/>
        </w:rPr>
        <w:t>.20</w:t>
      </w:r>
      <w:r w:rsidR="006124EF" w:rsidRPr="00C87EDE">
        <w:rPr>
          <w:rFonts w:ascii="Times New Roman" w:hAnsi="Times New Roman" w:cs="Times New Roman"/>
          <w:sz w:val="24"/>
          <w:szCs w:val="24"/>
        </w:rPr>
        <w:t>21</w:t>
      </w:r>
      <w:r w:rsidRPr="00C87EDE">
        <w:rPr>
          <w:rFonts w:ascii="Times New Roman" w:hAnsi="Times New Roman" w:cs="Times New Roman"/>
          <w:sz w:val="24"/>
          <w:szCs w:val="24"/>
        </w:rPr>
        <w:t>г.</w:t>
      </w:r>
      <w:bookmarkStart w:id="30" w:name="_GoBack"/>
      <w:bookmarkEnd w:id="30"/>
      <w:r w:rsidRPr="00EE1D1A">
        <w:rPr>
          <w:rFonts w:ascii="Times New Roman" w:hAnsi="Times New Roman" w:cs="Times New Roman"/>
          <w:sz w:val="24"/>
          <w:szCs w:val="24"/>
        </w:rPr>
        <w:t xml:space="preserve"> на Кмета на Община Велики Преслав за откриване на процедура за възлагане на концесия за ползване</w:t>
      </w:r>
      <w:r w:rsidR="00804E7C" w:rsidRPr="00EE1D1A">
        <w:rPr>
          <w:rFonts w:ascii="Times New Roman" w:hAnsi="Times New Roman" w:cs="Times New Roman"/>
          <w:sz w:val="24"/>
          <w:szCs w:val="24"/>
        </w:rPr>
        <w:t xml:space="preserve"> </w:t>
      </w:r>
      <w:r w:rsidRPr="00EE1D1A">
        <w:rPr>
          <w:rFonts w:ascii="Times New Roman" w:hAnsi="Times New Roman" w:cs="Times New Roman"/>
          <w:sz w:val="24"/>
          <w:szCs w:val="24"/>
        </w:rPr>
        <w:t>- Приложение № 10;</w:t>
      </w:r>
    </w:p>
    <w:p w:rsidR="00D47D2D" w:rsidRPr="00EE1D1A" w:rsidRDefault="00D47D2D" w:rsidP="006D27D0">
      <w:pPr>
        <w:pStyle w:val="210"/>
        <w:numPr>
          <w:ilvl w:val="0"/>
          <w:numId w:val="15"/>
        </w:numPr>
        <w:shd w:val="clear" w:color="auto" w:fill="auto"/>
        <w:tabs>
          <w:tab w:val="left" w:pos="1032"/>
          <w:tab w:val="left" w:pos="1123"/>
        </w:tabs>
        <w:spacing w:before="0" w:line="240" w:lineRule="exact"/>
        <w:ind w:firstLine="709"/>
        <w:jc w:val="left"/>
        <w:rPr>
          <w:rFonts w:ascii="Times New Roman" w:hAnsi="Times New Roman" w:cs="Times New Roman"/>
          <w:sz w:val="24"/>
          <w:szCs w:val="24"/>
        </w:rPr>
      </w:pPr>
      <w:r w:rsidRPr="00EE1D1A">
        <w:rPr>
          <w:rFonts w:ascii="Times New Roman" w:hAnsi="Times New Roman" w:cs="Times New Roman"/>
          <w:sz w:val="24"/>
          <w:szCs w:val="24"/>
        </w:rPr>
        <w:t>Обявление за провеждане на процедурата- Приложение № 11;</w:t>
      </w:r>
    </w:p>
    <w:p w:rsidR="00D47D2D" w:rsidRPr="00EE1D1A" w:rsidRDefault="00D47D2D" w:rsidP="006D27D0">
      <w:pPr>
        <w:pStyle w:val="210"/>
        <w:numPr>
          <w:ilvl w:val="0"/>
          <w:numId w:val="15"/>
        </w:numPr>
        <w:shd w:val="clear" w:color="auto" w:fill="auto"/>
        <w:tabs>
          <w:tab w:val="left" w:pos="1032"/>
          <w:tab w:val="left" w:pos="1123"/>
        </w:tabs>
        <w:spacing w:before="0" w:line="240" w:lineRule="exact"/>
        <w:ind w:firstLine="709"/>
        <w:jc w:val="left"/>
        <w:rPr>
          <w:rStyle w:val="23"/>
          <w:rFonts w:ascii="Times New Roman" w:hAnsi="Times New Roman" w:cs="Times New Roman"/>
          <w:i w:val="0"/>
          <w:iCs w:val="0"/>
        </w:rPr>
      </w:pPr>
      <w:r w:rsidRPr="00EE1D1A">
        <w:rPr>
          <w:rFonts w:ascii="Times New Roman" w:hAnsi="Times New Roman" w:cs="Times New Roman"/>
          <w:sz w:val="24"/>
          <w:szCs w:val="24"/>
        </w:rPr>
        <w:t xml:space="preserve">Декларация за технически способности - </w:t>
      </w:r>
      <w:r w:rsidRPr="00EE1D1A">
        <w:rPr>
          <w:rStyle w:val="23"/>
          <w:rFonts w:ascii="Times New Roman" w:hAnsi="Times New Roman" w:cs="Times New Roman"/>
          <w:i w:val="0"/>
          <w:iCs w:val="0"/>
        </w:rPr>
        <w:t>Приложение № 12;</w:t>
      </w:r>
    </w:p>
    <w:p w:rsidR="00D47D2D" w:rsidRPr="00EE1D1A" w:rsidRDefault="00D47D2D" w:rsidP="006D27D0">
      <w:pPr>
        <w:pStyle w:val="210"/>
        <w:numPr>
          <w:ilvl w:val="0"/>
          <w:numId w:val="15"/>
        </w:numPr>
        <w:shd w:val="clear" w:color="auto" w:fill="auto"/>
        <w:tabs>
          <w:tab w:val="left" w:pos="1032"/>
          <w:tab w:val="left" w:pos="1123"/>
        </w:tabs>
        <w:spacing w:before="0" w:line="240" w:lineRule="exact"/>
        <w:ind w:firstLine="709"/>
        <w:jc w:val="left"/>
        <w:rPr>
          <w:rFonts w:ascii="Times New Roman" w:hAnsi="Times New Roman" w:cs="Times New Roman"/>
          <w:sz w:val="24"/>
          <w:szCs w:val="24"/>
        </w:rPr>
      </w:pPr>
      <w:r w:rsidRPr="00EE1D1A">
        <w:rPr>
          <w:rStyle w:val="23"/>
          <w:rFonts w:ascii="Times New Roman" w:hAnsi="Times New Roman" w:cs="Times New Roman"/>
          <w:i w:val="0"/>
          <w:iCs w:val="0"/>
        </w:rPr>
        <w:t>Проект на договор</w:t>
      </w:r>
      <w:r w:rsidR="00804E7C" w:rsidRPr="00EE1D1A">
        <w:rPr>
          <w:rStyle w:val="23"/>
          <w:rFonts w:ascii="Times New Roman" w:hAnsi="Times New Roman" w:cs="Times New Roman"/>
          <w:i w:val="0"/>
          <w:iCs w:val="0"/>
        </w:rPr>
        <w:t xml:space="preserve"> </w:t>
      </w:r>
      <w:r w:rsidRPr="00EE1D1A">
        <w:rPr>
          <w:rStyle w:val="23"/>
          <w:rFonts w:ascii="Times New Roman" w:hAnsi="Times New Roman" w:cs="Times New Roman"/>
          <w:i w:val="0"/>
          <w:iCs w:val="0"/>
        </w:rPr>
        <w:t>- Приложение № 13.</w:t>
      </w:r>
    </w:p>
    <w:p w:rsidR="00D47D2D" w:rsidRPr="00EE1D1A" w:rsidRDefault="00006A59" w:rsidP="00343624">
      <w:pPr>
        <w:pStyle w:val="210"/>
        <w:shd w:val="clear" w:color="auto" w:fill="auto"/>
        <w:tabs>
          <w:tab w:val="left" w:pos="0"/>
        </w:tabs>
        <w:spacing w:before="0" w:line="240" w:lineRule="exact"/>
        <w:ind w:firstLine="580"/>
        <w:rPr>
          <w:rFonts w:ascii="Times New Roman" w:hAnsi="Times New Roman" w:cs="Times New Roman"/>
          <w:sz w:val="24"/>
          <w:szCs w:val="24"/>
        </w:rPr>
      </w:pPr>
      <w:r w:rsidRPr="00EE1D1A">
        <w:rPr>
          <w:rFonts w:ascii="Times New Roman" w:hAnsi="Times New Roman" w:cs="Times New Roman"/>
          <w:sz w:val="24"/>
          <w:szCs w:val="24"/>
        </w:rPr>
        <w:t>У</w:t>
      </w:r>
      <w:r w:rsidR="00D47D2D" w:rsidRPr="00EE1D1A">
        <w:rPr>
          <w:rFonts w:ascii="Times New Roman" w:hAnsi="Times New Roman" w:cs="Times New Roman"/>
          <w:sz w:val="24"/>
          <w:szCs w:val="24"/>
        </w:rPr>
        <w:t xml:space="preserve">частниците се считат за обвързани с настоящите условия и указания, посочени в документацията за концесията и всяко позоваване на други уговорки по отношение на процедурата за отдаване на обекта на концесия нямат сила за Концедента. </w:t>
      </w:r>
    </w:p>
    <w:p w:rsidR="00D47D2D" w:rsidRPr="00EE1D1A" w:rsidRDefault="00D47D2D" w:rsidP="00414D2D">
      <w:pPr>
        <w:ind w:firstLine="580"/>
        <w:jc w:val="both"/>
        <w:rPr>
          <w:rFonts w:ascii="Times New Roman" w:hAnsi="Times New Roman" w:cs="Times New Roman"/>
        </w:rPr>
      </w:pPr>
      <w:r w:rsidRPr="00EE1D1A">
        <w:rPr>
          <w:rFonts w:ascii="Times New Roman" w:hAnsi="Times New Roman" w:cs="Times New Roman"/>
        </w:rPr>
        <w:t>При наличие на непълноти, неясноти или противоречия се прилага Законът за концесиите.</w:t>
      </w:r>
    </w:p>
    <w:sectPr w:rsidR="00D47D2D" w:rsidRPr="00EE1D1A" w:rsidSect="00343624">
      <w:pgSz w:w="11906" w:h="16838"/>
      <w:pgMar w:top="1135"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31B" w:rsidRDefault="00D7431B" w:rsidP="00ED60F0">
      <w:r>
        <w:separator/>
      </w:r>
    </w:p>
  </w:endnote>
  <w:endnote w:type="continuationSeparator" w:id="0">
    <w:p w:rsidR="00D7431B" w:rsidRDefault="00D7431B" w:rsidP="00ED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Cyr">
    <w:altName w:val="Times New Roman"/>
    <w:panose1 w:val="02020603050405020304"/>
    <w:charset w:val="00"/>
    <w:family w:val="roman"/>
    <w:pitch w:val="variable"/>
    <w:sig w:usb0="00000001"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D2D" w:rsidRDefault="00BE0CDE">
    <w:pPr>
      <w:pStyle w:val="a6"/>
      <w:jc w:val="right"/>
    </w:pPr>
    <w:r>
      <w:fldChar w:fldCharType="begin"/>
    </w:r>
    <w:r>
      <w:instrText>PAGE   \* MERGEFORMAT</w:instrText>
    </w:r>
    <w:r>
      <w:fldChar w:fldCharType="separate"/>
    </w:r>
    <w:r w:rsidR="00C87EDE">
      <w:rPr>
        <w:noProof/>
      </w:rPr>
      <w:t>20</w:t>
    </w:r>
    <w:r>
      <w:rPr>
        <w:noProof/>
      </w:rPr>
      <w:fldChar w:fldCharType="end"/>
    </w:r>
  </w:p>
  <w:p w:rsidR="00D47D2D" w:rsidRDefault="00D47D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31B" w:rsidRDefault="00D7431B" w:rsidP="00ED60F0">
      <w:r>
        <w:separator/>
      </w:r>
    </w:p>
  </w:footnote>
  <w:footnote w:type="continuationSeparator" w:id="0">
    <w:p w:rsidR="00D7431B" w:rsidRDefault="00D7431B" w:rsidP="00ED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3BE"/>
    <w:multiLevelType w:val="hybridMultilevel"/>
    <w:tmpl w:val="FFFFFFFF"/>
    <w:lvl w:ilvl="0" w:tplc="8434379C">
      <w:start w:val="1"/>
      <w:numFmt w:val="decimal"/>
      <w:lvlText w:val="%1."/>
      <w:lvlJc w:val="left"/>
      <w:pPr>
        <w:ind w:left="116" w:hanging="571"/>
      </w:pPr>
      <w:rPr>
        <w:rFonts w:ascii="Times New Roman" w:eastAsia="Times New Roman" w:hAnsi="Times New Roman" w:hint="default"/>
        <w:w w:val="100"/>
        <w:sz w:val="22"/>
        <w:szCs w:val="22"/>
      </w:rPr>
    </w:lvl>
    <w:lvl w:ilvl="1" w:tplc="B7E2FDEE">
      <w:start w:val="1"/>
      <w:numFmt w:val="bullet"/>
      <w:lvlText w:val="•"/>
      <w:lvlJc w:val="left"/>
      <w:pPr>
        <w:ind w:left="1068" w:hanging="571"/>
      </w:pPr>
    </w:lvl>
    <w:lvl w:ilvl="2" w:tplc="43AEB9F0">
      <w:start w:val="1"/>
      <w:numFmt w:val="bullet"/>
      <w:lvlText w:val="•"/>
      <w:lvlJc w:val="left"/>
      <w:pPr>
        <w:ind w:left="2017" w:hanging="571"/>
      </w:pPr>
    </w:lvl>
    <w:lvl w:ilvl="3" w:tplc="DF44B956">
      <w:start w:val="1"/>
      <w:numFmt w:val="bullet"/>
      <w:lvlText w:val="•"/>
      <w:lvlJc w:val="left"/>
      <w:pPr>
        <w:ind w:left="2965" w:hanging="571"/>
      </w:pPr>
    </w:lvl>
    <w:lvl w:ilvl="4" w:tplc="AA86658C">
      <w:start w:val="1"/>
      <w:numFmt w:val="bullet"/>
      <w:lvlText w:val="•"/>
      <w:lvlJc w:val="left"/>
      <w:pPr>
        <w:ind w:left="3914" w:hanging="571"/>
      </w:pPr>
    </w:lvl>
    <w:lvl w:ilvl="5" w:tplc="4950FD84">
      <w:start w:val="1"/>
      <w:numFmt w:val="bullet"/>
      <w:lvlText w:val="•"/>
      <w:lvlJc w:val="left"/>
      <w:pPr>
        <w:ind w:left="4863" w:hanging="571"/>
      </w:pPr>
    </w:lvl>
    <w:lvl w:ilvl="6" w:tplc="4F70E9BA">
      <w:start w:val="1"/>
      <w:numFmt w:val="bullet"/>
      <w:lvlText w:val="•"/>
      <w:lvlJc w:val="left"/>
      <w:pPr>
        <w:ind w:left="5811" w:hanging="571"/>
      </w:pPr>
    </w:lvl>
    <w:lvl w:ilvl="7" w:tplc="33FCA792">
      <w:start w:val="1"/>
      <w:numFmt w:val="bullet"/>
      <w:lvlText w:val="•"/>
      <w:lvlJc w:val="left"/>
      <w:pPr>
        <w:ind w:left="6760" w:hanging="571"/>
      </w:pPr>
    </w:lvl>
    <w:lvl w:ilvl="8" w:tplc="03E262D6">
      <w:start w:val="1"/>
      <w:numFmt w:val="bullet"/>
      <w:lvlText w:val="•"/>
      <w:lvlJc w:val="left"/>
      <w:pPr>
        <w:ind w:left="7709" w:hanging="571"/>
      </w:pPr>
    </w:lvl>
  </w:abstractNum>
  <w:abstractNum w:abstractNumId="1" w15:restartNumberingAfterBreak="0">
    <w:nsid w:val="08A96809"/>
    <w:multiLevelType w:val="multilevel"/>
    <w:tmpl w:val="44749F8E"/>
    <w:lvl w:ilvl="0">
      <w:start w:val="1"/>
      <w:numFmt w:val="decimal"/>
      <w:lvlText w:val="4.%1."/>
      <w:lvlJc w:val="left"/>
      <w:rPr>
        <w:rFonts w:ascii="Times New Roman" w:eastAsia="Times New Roman" w:hAnsi="Times New Roman"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E0FCB"/>
    <w:multiLevelType w:val="multilevel"/>
    <w:tmpl w:val="2DC64F4E"/>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B75C24"/>
    <w:multiLevelType w:val="multilevel"/>
    <w:tmpl w:val="0F22FCF0"/>
    <w:lvl w:ilvl="0">
      <w:start w:val="1"/>
      <w:numFmt w:val="upperRoman"/>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F55F7"/>
    <w:multiLevelType w:val="multilevel"/>
    <w:tmpl w:val="49780364"/>
    <w:lvl w:ilvl="0">
      <w:start w:val="1"/>
      <w:numFmt w:val="bullet"/>
      <w:lvlText w:val="-"/>
      <w:lvlJc w:val="left"/>
      <w:rPr>
        <w:rFonts w:ascii="Courier New" w:eastAsia="Times New Roman" w:hAnsi="Courier New"/>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F2DDA"/>
    <w:multiLevelType w:val="multilevel"/>
    <w:tmpl w:val="E1286AE8"/>
    <w:lvl w:ilvl="0">
      <w:start w:val="1"/>
      <w:numFmt w:val="decimal"/>
      <w:lvlText w:val="1.%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682979"/>
    <w:multiLevelType w:val="multilevel"/>
    <w:tmpl w:val="9BDE366E"/>
    <w:lvl w:ilvl="0">
      <w:start w:val="4"/>
      <w:numFmt w:val="decimal"/>
      <w:lvlText w:val="%1."/>
      <w:lvlJc w:val="left"/>
      <w:pPr>
        <w:ind w:left="585" w:hanging="585"/>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600" w:hanging="1080"/>
      </w:pPr>
      <w:rPr>
        <w:rFonts w:hint="default"/>
      </w:rPr>
    </w:lvl>
    <w:lvl w:ilvl="3">
      <w:start w:val="1"/>
      <w:numFmt w:val="decimal"/>
      <w:lvlText w:val="%1.%2.%3.%4."/>
      <w:lvlJc w:val="left"/>
      <w:pPr>
        <w:ind w:left="3720" w:hanging="1440"/>
      </w:pPr>
      <w:rPr>
        <w:rFonts w:hint="default"/>
      </w:rPr>
    </w:lvl>
    <w:lvl w:ilvl="4">
      <w:start w:val="1"/>
      <w:numFmt w:val="decimal"/>
      <w:lvlText w:val="%1.%2.%3.%4.%5."/>
      <w:lvlJc w:val="left"/>
      <w:pPr>
        <w:ind w:left="4480" w:hanging="1440"/>
      </w:pPr>
      <w:rPr>
        <w:rFonts w:hint="default"/>
      </w:rPr>
    </w:lvl>
    <w:lvl w:ilvl="5">
      <w:start w:val="1"/>
      <w:numFmt w:val="decimal"/>
      <w:lvlText w:val="%1.%2.%3.%4.%5.%6."/>
      <w:lvlJc w:val="left"/>
      <w:pPr>
        <w:ind w:left="5600" w:hanging="1800"/>
      </w:pPr>
      <w:rPr>
        <w:rFonts w:hint="default"/>
      </w:rPr>
    </w:lvl>
    <w:lvl w:ilvl="6">
      <w:start w:val="1"/>
      <w:numFmt w:val="decimal"/>
      <w:lvlText w:val="%1.%2.%3.%4.%5.%6.%7."/>
      <w:lvlJc w:val="left"/>
      <w:pPr>
        <w:ind w:left="6720" w:hanging="2160"/>
      </w:pPr>
      <w:rPr>
        <w:rFonts w:hint="default"/>
      </w:rPr>
    </w:lvl>
    <w:lvl w:ilvl="7">
      <w:start w:val="1"/>
      <w:numFmt w:val="decimal"/>
      <w:lvlText w:val="%1.%2.%3.%4.%5.%6.%7.%8."/>
      <w:lvlJc w:val="left"/>
      <w:pPr>
        <w:ind w:left="7840" w:hanging="2520"/>
      </w:pPr>
      <w:rPr>
        <w:rFonts w:hint="default"/>
      </w:rPr>
    </w:lvl>
    <w:lvl w:ilvl="8">
      <w:start w:val="1"/>
      <w:numFmt w:val="decimal"/>
      <w:lvlText w:val="%1.%2.%3.%4.%5.%6.%7.%8.%9."/>
      <w:lvlJc w:val="left"/>
      <w:pPr>
        <w:ind w:left="8960" w:hanging="2880"/>
      </w:pPr>
      <w:rPr>
        <w:rFonts w:hint="default"/>
      </w:rPr>
    </w:lvl>
  </w:abstractNum>
  <w:abstractNum w:abstractNumId="7" w15:restartNumberingAfterBreak="0">
    <w:nsid w:val="139C71B0"/>
    <w:multiLevelType w:val="multilevel"/>
    <w:tmpl w:val="701C6540"/>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10796"/>
    <w:multiLevelType w:val="multilevel"/>
    <w:tmpl w:val="4E78E2C4"/>
    <w:lvl w:ilvl="0">
      <w:start w:val="1"/>
      <w:numFmt w:val="decimal"/>
      <w:lvlText w:val="2.%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90A96"/>
    <w:multiLevelType w:val="multilevel"/>
    <w:tmpl w:val="85DA9DC6"/>
    <w:lvl w:ilvl="0">
      <w:start w:val="1"/>
      <w:numFmt w:val="bullet"/>
      <w:lvlText w:val="-"/>
      <w:lvlJc w:val="left"/>
      <w:rPr>
        <w:rFonts w:ascii="Courier New" w:eastAsia="Times New Roman" w:hAnsi="Courier New"/>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9D41CA"/>
    <w:multiLevelType w:val="multilevel"/>
    <w:tmpl w:val="48CC24DE"/>
    <w:lvl w:ilvl="0">
      <w:start w:val="3"/>
      <w:numFmt w:val="upperRoman"/>
      <w:lvlText w:val="%1."/>
      <w:lvlJc w:val="left"/>
      <w:rPr>
        <w:rFonts w:ascii="Times New Roman" w:eastAsia="Times New Roman" w:hAnsi="Times New Roman" w:hint="default"/>
        <w:b/>
        <w:bCs/>
        <w:i w:val="0"/>
        <w:iCs w:val="0"/>
        <w:smallCaps w:val="0"/>
        <w:strike w:val="0"/>
        <w:color w:val="000000"/>
        <w:spacing w:val="0"/>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14A3A"/>
    <w:multiLevelType w:val="multilevel"/>
    <w:tmpl w:val="D6A8A334"/>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73637"/>
    <w:multiLevelType w:val="multilevel"/>
    <w:tmpl w:val="CFEE55F6"/>
    <w:lvl w:ilvl="0">
      <w:start w:val="1"/>
      <w:numFmt w:val="decimal"/>
      <w:lvlText w:val="4.3.%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7F4FB9"/>
    <w:multiLevelType w:val="multilevel"/>
    <w:tmpl w:val="78A4AA7E"/>
    <w:lvl w:ilvl="0">
      <w:start w:val="1"/>
      <w:numFmt w:val="decimal"/>
      <w:lvlText w:val="1.%1."/>
      <w:lvlJc w:val="left"/>
      <w:rPr>
        <w:rFonts w:ascii="Times New Roman" w:eastAsia="Times New Roman" w:hAnsi="Times New Roman"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80639F"/>
    <w:multiLevelType w:val="multilevel"/>
    <w:tmpl w:val="7A3AA91A"/>
    <w:lvl w:ilvl="0">
      <w:start w:val="1"/>
      <w:numFmt w:val="upperLetter"/>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1942EE"/>
    <w:multiLevelType w:val="multilevel"/>
    <w:tmpl w:val="88AA72C6"/>
    <w:lvl w:ilvl="0">
      <w:start w:val="3"/>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85F5B"/>
    <w:multiLevelType w:val="multilevel"/>
    <w:tmpl w:val="E4682ADE"/>
    <w:lvl w:ilvl="0">
      <w:start w:val="4"/>
      <w:numFmt w:val="decimal"/>
      <w:lvlText w:val="4.%1.."/>
      <w:lvlJc w:val="left"/>
      <w:rPr>
        <w:rFonts w:ascii="Times New Roman" w:eastAsia="Times New Roman" w:hAnsi="Times New Roman" w:hint="default"/>
        <w:b w:val="0"/>
        <w:bCs w:val="0"/>
        <w:i w:val="0"/>
        <w:iCs w:val="0"/>
        <w:smallCaps w:val="0"/>
        <w:strike w:val="0"/>
        <w:color w:val="000000"/>
        <w:spacing w:val="-30"/>
        <w:w w:val="100"/>
        <w:position w:val="0"/>
        <w:sz w:val="24"/>
        <w:szCs w:val="24"/>
        <w:u w:val="none"/>
      </w:rPr>
    </w:lvl>
    <w:lvl w:ilvl="1">
      <w:start w:val="5"/>
      <w:numFmt w:val="decimal"/>
      <w:lvlText w:val="%1.%2."/>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837869"/>
    <w:multiLevelType w:val="multilevel"/>
    <w:tmpl w:val="27AEB7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1D560A"/>
    <w:multiLevelType w:val="multilevel"/>
    <w:tmpl w:val="35E63712"/>
    <w:lvl w:ilvl="0">
      <w:start w:val="5"/>
      <w:numFmt w:val="upperRoman"/>
      <w:lvlText w:val="%1."/>
      <w:lvlJc w:val="left"/>
      <w:rPr>
        <w:rFonts w:ascii="Times New Roman" w:eastAsia="Times New Roman" w:hAnsi="Times New Roman" w:hint="default"/>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2B7B0D"/>
    <w:multiLevelType w:val="multilevel"/>
    <w:tmpl w:val="F72042E6"/>
    <w:lvl w:ilvl="0">
      <w:start w:val="1"/>
      <w:numFmt w:val="decimal"/>
      <w:lvlText w:val="%1."/>
      <w:lvlJc w:val="left"/>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7"/>
  </w:num>
  <w:num w:numId="4">
    <w:abstractNumId w:val="9"/>
  </w:num>
  <w:num w:numId="5">
    <w:abstractNumId w:val="8"/>
  </w:num>
  <w:num w:numId="6">
    <w:abstractNumId w:val="15"/>
  </w:num>
  <w:num w:numId="7">
    <w:abstractNumId w:val="2"/>
  </w:num>
  <w:num w:numId="8">
    <w:abstractNumId w:val="16"/>
  </w:num>
  <w:num w:numId="9">
    <w:abstractNumId w:val="10"/>
  </w:num>
  <w:num w:numId="10">
    <w:abstractNumId w:val="13"/>
  </w:num>
  <w:num w:numId="11">
    <w:abstractNumId w:val="14"/>
  </w:num>
  <w:num w:numId="12">
    <w:abstractNumId w:val="18"/>
  </w:num>
  <w:num w:numId="13">
    <w:abstractNumId w:val="5"/>
  </w:num>
  <w:num w:numId="14">
    <w:abstractNumId w:val="12"/>
  </w:num>
  <w:num w:numId="15">
    <w:abstractNumId w:val="19"/>
  </w:num>
  <w:num w:numId="16">
    <w:abstractNumId w:val="1"/>
  </w:num>
  <w:num w:numId="17">
    <w:abstractNumId w:val="4"/>
  </w:num>
  <w:num w:numId="18">
    <w:abstractNumId w:val="6"/>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hyphenationZone w:val="425"/>
  <w:doNotHyphenateCaps/>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574"/>
    <w:rsid w:val="00002197"/>
    <w:rsid w:val="00006A59"/>
    <w:rsid w:val="00010D76"/>
    <w:rsid w:val="00026B2A"/>
    <w:rsid w:val="000353B4"/>
    <w:rsid w:val="00057371"/>
    <w:rsid w:val="00070E48"/>
    <w:rsid w:val="000732A8"/>
    <w:rsid w:val="0009689E"/>
    <w:rsid w:val="000C3A35"/>
    <w:rsid w:val="000C7A44"/>
    <w:rsid w:val="000D0B69"/>
    <w:rsid w:val="000E3C2C"/>
    <w:rsid w:val="00115B0A"/>
    <w:rsid w:val="001204BE"/>
    <w:rsid w:val="00122580"/>
    <w:rsid w:val="00123A8A"/>
    <w:rsid w:val="00125776"/>
    <w:rsid w:val="00141B80"/>
    <w:rsid w:val="00157C82"/>
    <w:rsid w:val="001848A1"/>
    <w:rsid w:val="001B0F35"/>
    <w:rsid w:val="001C39CF"/>
    <w:rsid w:val="001D1806"/>
    <w:rsid w:val="001E25E5"/>
    <w:rsid w:val="001E3D3A"/>
    <w:rsid w:val="001E6B53"/>
    <w:rsid w:val="002043B6"/>
    <w:rsid w:val="0020695E"/>
    <w:rsid w:val="002179D2"/>
    <w:rsid w:val="00225BF1"/>
    <w:rsid w:val="002263DE"/>
    <w:rsid w:val="00230838"/>
    <w:rsid w:val="0024681E"/>
    <w:rsid w:val="002528C1"/>
    <w:rsid w:val="00287E9A"/>
    <w:rsid w:val="00290A34"/>
    <w:rsid w:val="00295166"/>
    <w:rsid w:val="002960C8"/>
    <w:rsid w:val="002A5443"/>
    <w:rsid w:val="002A57EB"/>
    <w:rsid w:val="002B2ACF"/>
    <w:rsid w:val="002B5B4A"/>
    <w:rsid w:val="002C5EF1"/>
    <w:rsid w:val="00313770"/>
    <w:rsid w:val="00343624"/>
    <w:rsid w:val="00344FF7"/>
    <w:rsid w:val="003475E5"/>
    <w:rsid w:val="00354C2E"/>
    <w:rsid w:val="00365EC2"/>
    <w:rsid w:val="003721A0"/>
    <w:rsid w:val="003B0A77"/>
    <w:rsid w:val="003B4DA0"/>
    <w:rsid w:val="003B7A99"/>
    <w:rsid w:val="003E4FE7"/>
    <w:rsid w:val="004034F7"/>
    <w:rsid w:val="00414D2D"/>
    <w:rsid w:val="00422F18"/>
    <w:rsid w:val="004271B4"/>
    <w:rsid w:val="004C12C3"/>
    <w:rsid w:val="004C49B3"/>
    <w:rsid w:val="004E0D1C"/>
    <w:rsid w:val="004E6699"/>
    <w:rsid w:val="004F665B"/>
    <w:rsid w:val="005014FE"/>
    <w:rsid w:val="00502B96"/>
    <w:rsid w:val="0053605F"/>
    <w:rsid w:val="00593574"/>
    <w:rsid w:val="005937A7"/>
    <w:rsid w:val="005A10E6"/>
    <w:rsid w:val="005C5DED"/>
    <w:rsid w:val="005D5782"/>
    <w:rsid w:val="005E3C23"/>
    <w:rsid w:val="005E5886"/>
    <w:rsid w:val="00600475"/>
    <w:rsid w:val="006124EF"/>
    <w:rsid w:val="00622C97"/>
    <w:rsid w:val="00683EAD"/>
    <w:rsid w:val="006C385C"/>
    <w:rsid w:val="006C4506"/>
    <w:rsid w:val="006C580F"/>
    <w:rsid w:val="006C6B72"/>
    <w:rsid w:val="006C7F8D"/>
    <w:rsid w:val="006D27D0"/>
    <w:rsid w:val="006E001F"/>
    <w:rsid w:val="00710E99"/>
    <w:rsid w:val="00794BB1"/>
    <w:rsid w:val="007B0930"/>
    <w:rsid w:val="007B452E"/>
    <w:rsid w:val="007B5DFE"/>
    <w:rsid w:val="007D71FD"/>
    <w:rsid w:val="0080021C"/>
    <w:rsid w:val="00804E7C"/>
    <w:rsid w:val="008126B4"/>
    <w:rsid w:val="00834661"/>
    <w:rsid w:val="008609BB"/>
    <w:rsid w:val="00867728"/>
    <w:rsid w:val="00870A50"/>
    <w:rsid w:val="0087780F"/>
    <w:rsid w:val="00881027"/>
    <w:rsid w:val="008912D3"/>
    <w:rsid w:val="008957D5"/>
    <w:rsid w:val="008A2685"/>
    <w:rsid w:val="008B1A44"/>
    <w:rsid w:val="008D12E6"/>
    <w:rsid w:val="008E705A"/>
    <w:rsid w:val="008F35FC"/>
    <w:rsid w:val="00916655"/>
    <w:rsid w:val="00925BCE"/>
    <w:rsid w:val="00937355"/>
    <w:rsid w:val="009803C8"/>
    <w:rsid w:val="009A427E"/>
    <w:rsid w:val="009C3D79"/>
    <w:rsid w:val="009D5D04"/>
    <w:rsid w:val="009D5EF0"/>
    <w:rsid w:val="009F50ED"/>
    <w:rsid w:val="00A17EFD"/>
    <w:rsid w:val="00A22D40"/>
    <w:rsid w:val="00A275EE"/>
    <w:rsid w:val="00A3283B"/>
    <w:rsid w:val="00A52025"/>
    <w:rsid w:val="00A8782A"/>
    <w:rsid w:val="00AA1F40"/>
    <w:rsid w:val="00AB369A"/>
    <w:rsid w:val="00B22E26"/>
    <w:rsid w:val="00B36614"/>
    <w:rsid w:val="00B543A5"/>
    <w:rsid w:val="00B54CD0"/>
    <w:rsid w:val="00B95B48"/>
    <w:rsid w:val="00BB1973"/>
    <w:rsid w:val="00BC4022"/>
    <w:rsid w:val="00BD1B76"/>
    <w:rsid w:val="00BD59D3"/>
    <w:rsid w:val="00BE0CDE"/>
    <w:rsid w:val="00C54E26"/>
    <w:rsid w:val="00C87EDE"/>
    <w:rsid w:val="00CB3450"/>
    <w:rsid w:val="00CB7DF5"/>
    <w:rsid w:val="00D004FD"/>
    <w:rsid w:val="00D01A67"/>
    <w:rsid w:val="00D04DDC"/>
    <w:rsid w:val="00D12E4C"/>
    <w:rsid w:val="00D16611"/>
    <w:rsid w:val="00D47D2D"/>
    <w:rsid w:val="00D54A33"/>
    <w:rsid w:val="00D571F2"/>
    <w:rsid w:val="00D7431B"/>
    <w:rsid w:val="00D93050"/>
    <w:rsid w:val="00D96708"/>
    <w:rsid w:val="00DA737B"/>
    <w:rsid w:val="00DC0725"/>
    <w:rsid w:val="00E12781"/>
    <w:rsid w:val="00E245D4"/>
    <w:rsid w:val="00E7293C"/>
    <w:rsid w:val="00E92F80"/>
    <w:rsid w:val="00EA3164"/>
    <w:rsid w:val="00ED60F0"/>
    <w:rsid w:val="00EE1D1A"/>
    <w:rsid w:val="00EF5ACE"/>
    <w:rsid w:val="00F13E76"/>
    <w:rsid w:val="00F41F74"/>
    <w:rsid w:val="00F62A5D"/>
    <w:rsid w:val="00F73B04"/>
    <w:rsid w:val="00F919F0"/>
    <w:rsid w:val="00FB0686"/>
    <w:rsid w:val="00FC096E"/>
    <w:rsid w:val="00FC60BD"/>
    <w:rsid w:val="00FD2D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0647A37"/>
  <w15:docId w15:val="{67BF3AE9-AD8D-4F47-AE29-76C95EAA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74"/>
    <w:pPr>
      <w:widowControl w:val="0"/>
    </w:pPr>
    <w:rPr>
      <w:rFonts w:ascii="Arial Unicode MS" w:hAnsi="Arial Unicode MS" w:cs="Arial Unicode MS"/>
      <w:color w:val="000000"/>
      <w:sz w:val="24"/>
      <w:szCs w:val="24"/>
    </w:rPr>
  </w:style>
  <w:style w:type="paragraph" w:styleId="1">
    <w:name w:val="heading 1"/>
    <w:basedOn w:val="a"/>
    <w:link w:val="10"/>
    <w:uiPriority w:val="99"/>
    <w:qFormat/>
    <w:rsid w:val="005C5DE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C5DED"/>
    <w:rPr>
      <w:rFonts w:ascii="Times New Roman" w:hAnsi="Times New Roman" w:cs="Times New Roman"/>
      <w:b/>
      <w:bCs/>
      <w:kern w:val="36"/>
      <w:sz w:val="48"/>
      <w:szCs w:val="48"/>
      <w:lang w:eastAsia="bg-BG"/>
    </w:rPr>
  </w:style>
  <w:style w:type="character" w:styleId="a3">
    <w:name w:val="Strong"/>
    <w:uiPriority w:val="99"/>
    <w:qFormat/>
    <w:rsid w:val="005C5DED"/>
    <w:rPr>
      <w:b/>
      <w:bCs/>
    </w:rPr>
  </w:style>
  <w:style w:type="character" w:styleId="a4">
    <w:name w:val="Emphasis"/>
    <w:uiPriority w:val="99"/>
    <w:qFormat/>
    <w:rsid w:val="005C5DED"/>
    <w:rPr>
      <w:i/>
      <w:iCs/>
    </w:rPr>
  </w:style>
  <w:style w:type="character" w:customStyle="1" w:styleId="3">
    <w:name w:val="Основен текст (3)_"/>
    <w:link w:val="30"/>
    <w:uiPriority w:val="99"/>
    <w:locked/>
    <w:rsid w:val="00593574"/>
    <w:rPr>
      <w:rFonts w:ascii="Times New Roman" w:hAnsi="Times New Roman" w:cs="Times New Roman"/>
      <w:sz w:val="32"/>
      <w:szCs w:val="32"/>
      <w:shd w:val="clear" w:color="auto" w:fill="FFFFFF"/>
    </w:rPr>
  </w:style>
  <w:style w:type="character" w:customStyle="1" w:styleId="a5">
    <w:name w:val="Горен или долен колонтитул_"/>
    <w:link w:val="11"/>
    <w:uiPriority w:val="99"/>
    <w:locked/>
    <w:rsid w:val="00593574"/>
    <w:rPr>
      <w:rFonts w:ascii="Courier New" w:hAnsi="Courier New" w:cs="Courier New"/>
      <w:sz w:val="20"/>
      <w:szCs w:val="20"/>
      <w:shd w:val="clear" w:color="auto" w:fill="FFFFFF"/>
    </w:rPr>
  </w:style>
  <w:style w:type="character" w:customStyle="1" w:styleId="4">
    <w:name w:val="Основен текст (4)_"/>
    <w:link w:val="40"/>
    <w:uiPriority w:val="99"/>
    <w:locked/>
    <w:rsid w:val="00593574"/>
    <w:rPr>
      <w:rFonts w:ascii="Times New Roman" w:hAnsi="Times New Roman" w:cs="Times New Roman"/>
      <w:i/>
      <w:iCs/>
      <w:sz w:val="32"/>
      <w:szCs w:val="32"/>
      <w:shd w:val="clear" w:color="auto" w:fill="FFFFFF"/>
    </w:rPr>
  </w:style>
  <w:style w:type="character" w:customStyle="1" w:styleId="12">
    <w:name w:val="Заглавие #1_"/>
    <w:link w:val="13"/>
    <w:uiPriority w:val="99"/>
    <w:locked/>
    <w:rsid w:val="00593574"/>
    <w:rPr>
      <w:rFonts w:ascii="Courier New" w:hAnsi="Courier New" w:cs="Courier New"/>
      <w:b/>
      <w:bCs/>
      <w:spacing w:val="110"/>
      <w:sz w:val="44"/>
      <w:szCs w:val="44"/>
      <w:shd w:val="clear" w:color="auto" w:fill="FFFFFF"/>
    </w:rPr>
  </w:style>
  <w:style w:type="character" w:customStyle="1" w:styleId="5">
    <w:name w:val="Основен текст (5)_"/>
    <w:link w:val="50"/>
    <w:uiPriority w:val="99"/>
    <w:locked/>
    <w:rsid w:val="00593574"/>
    <w:rPr>
      <w:rFonts w:ascii="Times New Roman" w:hAnsi="Times New Roman" w:cs="Times New Roman"/>
      <w:b/>
      <w:bCs/>
      <w:sz w:val="32"/>
      <w:szCs w:val="32"/>
      <w:shd w:val="clear" w:color="auto" w:fill="FFFFFF"/>
    </w:rPr>
  </w:style>
  <w:style w:type="character" w:customStyle="1" w:styleId="2">
    <w:name w:val="Заглавие #2_"/>
    <w:link w:val="20"/>
    <w:uiPriority w:val="99"/>
    <w:locked/>
    <w:rsid w:val="00593574"/>
    <w:rPr>
      <w:rFonts w:ascii="Courier New" w:hAnsi="Courier New" w:cs="Courier New"/>
      <w:b/>
      <w:bCs/>
      <w:spacing w:val="190"/>
      <w:sz w:val="30"/>
      <w:szCs w:val="30"/>
      <w:shd w:val="clear" w:color="auto" w:fill="FFFFFF"/>
    </w:rPr>
  </w:style>
  <w:style w:type="character" w:customStyle="1" w:styleId="6">
    <w:name w:val="Основен текст (6)_"/>
    <w:link w:val="60"/>
    <w:uiPriority w:val="99"/>
    <w:locked/>
    <w:rsid w:val="00593574"/>
    <w:rPr>
      <w:rFonts w:ascii="Courier New" w:hAnsi="Courier New" w:cs="Courier New"/>
      <w:sz w:val="28"/>
      <w:szCs w:val="28"/>
      <w:shd w:val="clear" w:color="auto" w:fill="FFFFFF"/>
    </w:rPr>
  </w:style>
  <w:style w:type="character" w:customStyle="1" w:styleId="31">
    <w:name w:val="Заглавие #3_"/>
    <w:link w:val="310"/>
    <w:uiPriority w:val="99"/>
    <w:locked/>
    <w:rsid w:val="00593574"/>
    <w:rPr>
      <w:rFonts w:ascii="Times New Roman" w:hAnsi="Times New Roman" w:cs="Times New Roman"/>
      <w:i/>
      <w:iCs/>
      <w:sz w:val="24"/>
      <w:szCs w:val="24"/>
      <w:shd w:val="clear" w:color="auto" w:fill="FFFFFF"/>
    </w:rPr>
  </w:style>
  <w:style w:type="character" w:customStyle="1" w:styleId="32">
    <w:name w:val="Заглавие #3"/>
    <w:uiPriority w:val="99"/>
    <w:rsid w:val="00593574"/>
    <w:rPr>
      <w:rFonts w:ascii="Times New Roman" w:hAnsi="Times New Roman" w:cs="Times New Roman"/>
      <w:i/>
      <w:iCs/>
      <w:color w:val="000000"/>
      <w:spacing w:val="0"/>
      <w:w w:val="100"/>
      <w:position w:val="0"/>
      <w:sz w:val="24"/>
      <w:szCs w:val="24"/>
      <w:u w:val="single"/>
      <w:lang w:val="bg-BG" w:eastAsia="bg-BG"/>
    </w:rPr>
  </w:style>
  <w:style w:type="character" w:customStyle="1" w:styleId="21">
    <w:name w:val="Основен текст (2)_"/>
    <w:link w:val="210"/>
    <w:uiPriority w:val="99"/>
    <w:locked/>
    <w:rsid w:val="00593574"/>
    <w:rPr>
      <w:rFonts w:ascii="Courier New" w:hAnsi="Courier New" w:cs="Courier New"/>
      <w:shd w:val="clear" w:color="auto" w:fill="FFFFFF"/>
    </w:rPr>
  </w:style>
  <w:style w:type="character" w:customStyle="1" w:styleId="7">
    <w:name w:val="Основен текст (7)_"/>
    <w:link w:val="70"/>
    <w:uiPriority w:val="99"/>
    <w:locked/>
    <w:rsid w:val="00593574"/>
    <w:rPr>
      <w:rFonts w:ascii="Courier New" w:hAnsi="Courier New" w:cs="Courier New"/>
      <w:b/>
      <w:bCs/>
      <w:shd w:val="clear" w:color="auto" w:fill="FFFFFF"/>
    </w:rPr>
  </w:style>
  <w:style w:type="character" w:customStyle="1" w:styleId="22">
    <w:name w:val="Основен текст (2) + Удебелен"/>
    <w:uiPriority w:val="99"/>
    <w:rsid w:val="00593574"/>
    <w:rPr>
      <w:rFonts w:ascii="Courier New" w:hAnsi="Courier New" w:cs="Courier New"/>
      <w:b/>
      <w:bCs/>
      <w:color w:val="000000"/>
      <w:spacing w:val="0"/>
      <w:w w:val="100"/>
      <w:position w:val="0"/>
      <w:sz w:val="24"/>
      <w:szCs w:val="24"/>
      <w:u w:val="none"/>
      <w:lang w:val="bg-BG" w:eastAsia="bg-BG"/>
    </w:rPr>
  </w:style>
  <w:style w:type="character" w:customStyle="1" w:styleId="71">
    <w:name w:val="Основен текст (7) + Не е удебелен"/>
    <w:uiPriority w:val="99"/>
    <w:rsid w:val="00593574"/>
    <w:rPr>
      <w:rFonts w:ascii="Courier New" w:hAnsi="Courier New" w:cs="Courier New"/>
      <w:b/>
      <w:bCs/>
      <w:color w:val="000000"/>
      <w:spacing w:val="0"/>
      <w:w w:val="100"/>
      <w:position w:val="0"/>
      <w:sz w:val="24"/>
      <w:szCs w:val="24"/>
      <w:u w:val="none"/>
      <w:lang w:val="bg-BG" w:eastAsia="bg-BG"/>
    </w:rPr>
  </w:style>
  <w:style w:type="character" w:customStyle="1" w:styleId="23">
    <w:name w:val="Основен текст (2) + Курсив"/>
    <w:uiPriority w:val="99"/>
    <w:rsid w:val="00593574"/>
    <w:rPr>
      <w:rFonts w:ascii="Courier New" w:hAnsi="Courier New" w:cs="Courier New"/>
      <w:i/>
      <w:iCs/>
      <w:color w:val="000000"/>
      <w:spacing w:val="0"/>
      <w:w w:val="100"/>
      <w:position w:val="0"/>
      <w:sz w:val="24"/>
      <w:szCs w:val="24"/>
      <w:u w:val="none"/>
      <w:lang w:val="bg-BG" w:eastAsia="bg-BG"/>
    </w:rPr>
  </w:style>
  <w:style w:type="character" w:customStyle="1" w:styleId="12pt">
    <w:name w:val="Горен или долен колонтитул + 12 pt"/>
    <w:aliases w:val="Удебелен"/>
    <w:uiPriority w:val="99"/>
    <w:rsid w:val="00593574"/>
    <w:rPr>
      <w:rFonts w:ascii="Courier New" w:hAnsi="Courier New" w:cs="Courier New"/>
      <w:b/>
      <w:bCs/>
      <w:color w:val="000000"/>
      <w:spacing w:val="0"/>
      <w:w w:val="100"/>
      <w:position w:val="0"/>
      <w:sz w:val="24"/>
      <w:szCs w:val="24"/>
      <w:u w:val="none"/>
      <w:lang w:val="bg-BG" w:eastAsia="bg-BG"/>
    </w:rPr>
  </w:style>
  <w:style w:type="character" w:customStyle="1" w:styleId="8">
    <w:name w:val="Основен текст (8)_"/>
    <w:link w:val="81"/>
    <w:uiPriority w:val="99"/>
    <w:locked/>
    <w:rsid w:val="00593574"/>
    <w:rPr>
      <w:rFonts w:ascii="Courier New" w:hAnsi="Courier New" w:cs="Courier New"/>
      <w:b/>
      <w:bCs/>
      <w:sz w:val="28"/>
      <w:szCs w:val="28"/>
      <w:shd w:val="clear" w:color="auto" w:fill="FFFFFF"/>
    </w:rPr>
  </w:style>
  <w:style w:type="character" w:customStyle="1" w:styleId="80">
    <w:name w:val="Основен текст (8)"/>
    <w:uiPriority w:val="99"/>
    <w:rsid w:val="00593574"/>
    <w:rPr>
      <w:rFonts w:ascii="Courier New" w:hAnsi="Courier New" w:cs="Courier New"/>
      <w:b/>
      <w:bCs/>
      <w:color w:val="000000"/>
      <w:spacing w:val="0"/>
      <w:w w:val="100"/>
      <w:position w:val="0"/>
      <w:sz w:val="28"/>
      <w:szCs w:val="28"/>
      <w:u w:val="single"/>
      <w:lang w:val="bg-BG" w:eastAsia="bg-BG"/>
    </w:rPr>
  </w:style>
  <w:style w:type="character" w:customStyle="1" w:styleId="51">
    <w:name w:val="Заглавие #5_"/>
    <w:link w:val="510"/>
    <w:uiPriority w:val="99"/>
    <w:locked/>
    <w:rsid w:val="00593574"/>
    <w:rPr>
      <w:rFonts w:ascii="Courier New" w:hAnsi="Courier New" w:cs="Courier New"/>
      <w:b/>
      <w:bCs/>
      <w:shd w:val="clear" w:color="auto" w:fill="FFFFFF"/>
    </w:rPr>
  </w:style>
  <w:style w:type="character" w:customStyle="1" w:styleId="211">
    <w:name w:val="Основен текст (2) + Удебелен1"/>
    <w:uiPriority w:val="99"/>
    <w:rsid w:val="00593574"/>
    <w:rPr>
      <w:rFonts w:ascii="Courier New" w:hAnsi="Courier New" w:cs="Courier New"/>
      <w:b/>
      <w:bCs/>
      <w:color w:val="000000"/>
      <w:spacing w:val="0"/>
      <w:w w:val="100"/>
      <w:position w:val="0"/>
      <w:sz w:val="24"/>
      <w:szCs w:val="24"/>
      <w:u w:val="none"/>
      <w:lang w:val="bg-BG" w:eastAsia="bg-BG"/>
    </w:rPr>
  </w:style>
  <w:style w:type="character" w:customStyle="1" w:styleId="9">
    <w:name w:val="Основен текст (9) + Не е курсив"/>
    <w:uiPriority w:val="99"/>
    <w:rsid w:val="00593574"/>
    <w:rPr>
      <w:rFonts w:ascii="Courier New" w:hAnsi="Courier New" w:cs="Courier New"/>
      <w:i/>
      <w:iCs/>
      <w:color w:val="000000"/>
      <w:spacing w:val="0"/>
      <w:w w:val="100"/>
      <w:position w:val="0"/>
      <w:sz w:val="24"/>
      <w:szCs w:val="24"/>
      <w:u w:val="none"/>
      <w:lang w:val="bg-BG" w:eastAsia="bg-BG"/>
    </w:rPr>
  </w:style>
  <w:style w:type="character" w:customStyle="1" w:styleId="52">
    <w:name w:val="Заглавие #5 + Не е удебелен"/>
    <w:uiPriority w:val="99"/>
    <w:rsid w:val="00593574"/>
    <w:rPr>
      <w:rFonts w:ascii="Courier New" w:hAnsi="Courier New" w:cs="Courier New"/>
      <w:b/>
      <w:bCs/>
      <w:color w:val="000000"/>
      <w:spacing w:val="0"/>
      <w:w w:val="100"/>
      <w:position w:val="0"/>
      <w:sz w:val="24"/>
      <w:szCs w:val="24"/>
      <w:u w:val="none"/>
      <w:lang w:val="bg-BG" w:eastAsia="bg-BG"/>
    </w:rPr>
  </w:style>
  <w:style w:type="character" w:customStyle="1" w:styleId="2112">
    <w:name w:val="Основен текст (2) + 112"/>
    <w:aliases w:val="5 pt9,Удебелен7,Курсив11"/>
    <w:uiPriority w:val="99"/>
    <w:rsid w:val="00593574"/>
    <w:rPr>
      <w:rFonts w:ascii="Courier New" w:hAnsi="Courier New" w:cs="Courier New"/>
      <w:b/>
      <w:bCs/>
      <w:i/>
      <w:iCs/>
      <w:color w:val="000000"/>
      <w:spacing w:val="0"/>
      <w:w w:val="100"/>
      <w:position w:val="0"/>
      <w:sz w:val="23"/>
      <w:szCs w:val="23"/>
      <w:u w:val="none"/>
      <w:lang w:val="bg-BG" w:eastAsia="bg-BG"/>
    </w:rPr>
  </w:style>
  <w:style w:type="character" w:customStyle="1" w:styleId="710">
    <w:name w:val="Основен текст (7) + Не е удебелен1"/>
    <w:aliases w:val="Курсив10"/>
    <w:uiPriority w:val="99"/>
    <w:rsid w:val="00593574"/>
    <w:rPr>
      <w:rFonts w:ascii="Courier New" w:hAnsi="Courier New" w:cs="Courier New"/>
      <w:b/>
      <w:bCs/>
      <w:i/>
      <w:iCs/>
      <w:color w:val="000000"/>
      <w:spacing w:val="0"/>
      <w:w w:val="100"/>
      <w:position w:val="0"/>
      <w:sz w:val="24"/>
      <w:szCs w:val="24"/>
      <w:u w:val="none"/>
      <w:lang w:val="bg-BG" w:eastAsia="bg-BG"/>
    </w:rPr>
  </w:style>
  <w:style w:type="character" w:customStyle="1" w:styleId="53">
    <w:name w:val="Заглавие #5"/>
    <w:uiPriority w:val="99"/>
    <w:rsid w:val="00593574"/>
    <w:rPr>
      <w:rFonts w:ascii="Courier New" w:hAnsi="Courier New" w:cs="Courier New"/>
      <w:b/>
      <w:bCs/>
      <w:color w:val="000000"/>
      <w:spacing w:val="0"/>
      <w:w w:val="100"/>
      <w:position w:val="0"/>
      <w:sz w:val="24"/>
      <w:szCs w:val="24"/>
      <w:u w:val="none"/>
      <w:lang w:val="bg-BG" w:eastAsia="bg-BG"/>
    </w:rPr>
  </w:style>
  <w:style w:type="paragraph" w:customStyle="1" w:styleId="30">
    <w:name w:val="Основен текст (3)"/>
    <w:basedOn w:val="a"/>
    <w:link w:val="3"/>
    <w:uiPriority w:val="99"/>
    <w:rsid w:val="00593574"/>
    <w:pPr>
      <w:shd w:val="clear" w:color="auto" w:fill="FFFFFF"/>
      <w:spacing w:after="480" w:line="240" w:lineRule="atLeast"/>
    </w:pPr>
    <w:rPr>
      <w:rFonts w:cs="Times New Roman"/>
      <w:color w:val="auto"/>
      <w:sz w:val="32"/>
      <w:szCs w:val="32"/>
    </w:rPr>
  </w:style>
  <w:style w:type="paragraph" w:customStyle="1" w:styleId="11">
    <w:name w:val="Горен или долен колонтитул1"/>
    <w:basedOn w:val="a"/>
    <w:link w:val="a5"/>
    <w:uiPriority w:val="99"/>
    <w:rsid w:val="00593574"/>
    <w:pPr>
      <w:shd w:val="clear" w:color="auto" w:fill="FFFFFF"/>
      <w:spacing w:line="240" w:lineRule="atLeast"/>
    </w:pPr>
    <w:rPr>
      <w:rFonts w:ascii="Courier New" w:hAnsi="Courier New" w:cs="Courier New"/>
      <w:color w:val="auto"/>
      <w:sz w:val="20"/>
      <w:szCs w:val="20"/>
    </w:rPr>
  </w:style>
  <w:style w:type="paragraph" w:customStyle="1" w:styleId="40">
    <w:name w:val="Основен текст (4)"/>
    <w:basedOn w:val="a"/>
    <w:link w:val="4"/>
    <w:uiPriority w:val="99"/>
    <w:rsid w:val="00593574"/>
    <w:pPr>
      <w:shd w:val="clear" w:color="auto" w:fill="FFFFFF"/>
      <w:spacing w:before="480" w:after="1740" w:line="240" w:lineRule="atLeast"/>
    </w:pPr>
    <w:rPr>
      <w:rFonts w:cs="Times New Roman"/>
      <w:i/>
      <w:iCs/>
      <w:color w:val="auto"/>
      <w:sz w:val="32"/>
      <w:szCs w:val="32"/>
    </w:rPr>
  </w:style>
  <w:style w:type="paragraph" w:customStyle="1" w:styleId="13">
    <w:name w:val="Заглавие #1"/>
    <w:basedOn w:val="a"/>
    <w:link w:val="12"/>
    <w:uiPriority w:val="99"/>
    <w:rsid w:val="00593574"/>
    <w:pPr>
      <w:shd w:val="clear" w:color="auto" w:fill="FFFFFF"/>
      <w:spacing w:before="1740" w:line="734" w:lineRule="exact"/>
      <w:jc w:val="center"/>
      <w:outlineLvl w:val="0"/>
    </w:pPr>
    <w:rPr>
      <w:rFonts w:ascii="Courier New" w:hAnsi="Courier New" w:cs="Courier New"/>
      <w:b/>
      <w:bCs/>
      <w:color w:val="auto"/>
      <w:spacing w:val="110"/>
      <w:sz w:val="44"/>
      <w:szCs w:val="44"/>
    </w:rPr>
  </w:style>
  <w:style w:type="paragraph" w:customStyle="1" w:styleId="50">
    <w:name w:val="Основен текст (5)"/>
    <w:basedOn w:val="a"/>
    <w:link w:val="5"/>
    <w:uiPriority w:val="99"/>
    <w:rsid w:val="00593574"/>
    <w:pPr>
      <w:shd w:val="clear" w:color="auto" w:fill="FFFFFF"/>
      <w:spacing w:line="734" w:lineRule="exact"/>
    </w:pPr>
    <w:rPr>
      <w:rFonts w:cs="Times New Roman"/>
      <w:b/>
      <w:bCs/>
      <w:color w:val="auto"/>
      <w:sz w:val="32"/>
      <w:szCs w:val="32"/>
    </w:rPr>
  </w:style>
  <w:style w:type="paragraph" w:customStyle="1" w:styleId="20">
    <w:name w:val="Заглавие #2"/>
    <w:basedOn w:val="a"/>
    <w:link w:val="2"/>
    <w:uiPriority w:val="99"/>
    <w:rsid w:val="00593574"/>
    <w:pPr>
      <w:shd w:val="clear" w:color="auto" w:fill="FFFFFF"/>
      <w:spacing w:after="660" w:line="240" w:lineRule="atLeast"/>
      <w:jc w:val="center"/>
      <w:outlineLvl w:val="1"/>
    </w:pPr>
    <w:rPr>
      <w:rFonts w:ascii="Courier New" w:hAnsi="Courier New" w:cs="Courier New"/>
      <w:b/>
      <w:bCs/>
      <w:color w:val="auto"/>
      <w:spacing w:val="190"/>
      <w:sz w:val="30"/>
      <w:szCs w:val="30"/>
    </w:rPr>
  </w:style>
  <w:style w:type="paragraph" w:customStyle="1" w:styleId="60">
    <w:name w:val="Основен текст (6)"/>
    <w:basedOn w:val="a"/>
    <w:link w:val="6"/>
    <w:uiPriority w:val="99"/>
    <w:rsid w:val="00593574"/>
    <w:pPr>
      <w:shd w:val="clear" w:color="auto" w:fill="FFFFFF"/>
      <w:spacing w:before="660" w:after="660" w:line="317" w:lineRule="exact"/>
      <w:ind w:firstLine="800"/>
      <w:jc w:val="both"/>
    </w:pPr>
    <w:rPr>
      <w:rFonts w:ascii="Courier New" w:hAnsi="Courier New" w:cs="Courier New"/>
      <w:color w:val="auto"/>
      <w:sz w:val="28"/>
      <w:szCs w:val="28"/>
    </w:rPr>
  </w:style>
  <w:style w:type="paragraph" w:customStyle="1" w:styleId="310">
    <w:name w:val="Заглавие #31"/>
    <w:basedOn w:val="a"/>
    <w:link w:val="31"/>
    <w:uiPriority w:val="99"/>
    <w:rsid w:val="00593574"/>
    <w:pPr>
      <w:shd w:val="clear" w:color="auto" w:fill="FFFFFF"/>
      <w:spacing w:after="240" w:line="324" w:lineRule="exact"/>
      <w:ind w:hanging="560"/>
      <w:outlineLvl w:val="2"/>
    </w:pPr>
    <w:rPr>
      <w:rFonts w:cs="Times New Roman"/>
      <w:i/>
      <w:iCs/>
      <w:color w:val="auto"/>
    </w:rPr>
  </w:style>
  <w:style w:type="paragraph" w:customStyle="1" w:styleId="210">
    <w:name w:val="Основен текст (2)1"/>
    <w:basedOn w:val="a"/>
    <w:link w:val="21"/>
    <w:uiPriority w:val="99"/>
    <w:rsid w:val="00593574"/>
    <w:pPr>
      <w:shd w:val="clear" w:color="auto" w:fill="FFFFFF"/>
      <w:spacing w:before="240" w:line="266" w:lineRule="exact"/>
      <w:ind w:hanging="820"/>
      <w:jc w:val="both"/>
    </w:pPr>
    <w:rPr>
      <w:rFonts w:ascii="Courier New" w:hAnsi="Courier New" w:cs="Courier New"/>
      <w:color w:val="auto"/>
      <w:sz w:val="20"/>
      <w:szCs w:val="20"/>
    </w:rPr>
  </w:style>
  <w:style w:type="paragraph" w:customStyle="1" w:styleId="70">
    <w:name w:val="Основен текст (7)"/>
    <w:basedOn w:val="a"/>
    <w:link w:val="7"/>
    <w:uiPriority w:val="99"/>
    <w:rsid w:val="00593574"/>
    <w:pPr>
      <w:shd w:val="clear" w:color="auto" w:fill="FFFFFF"/>
      <w:spacing w:before="240" w:after="360" w:line="240" w:lineRule="atLeast"/>
      <w:jc w:val="both"/>
    </w:pPr>
    <w:rPr>
      <w:rFonts w:ascii="Courier New" w:hAnsi="Courier New" w:cs="Courier New"/>
      <w:b/>
      <w:bCs/>
      <w:color w:val="auto"/>
      <w:sz w:val="20"/>
      <w:szCs w:val="20"/>
    </w:rPr>
  </w:style>
  <w:style w:type="paragraph" w:customStyle="1" w:styleId="81">
    <w:name w:val="Основен текст (8)1"/>
    <w:basedOn w:val="a"/>
    <w:link w:val="8"/>
    <w:uiPriority w:val="99"/>
    <w:rsid w:val="00593574"/>
    <w:pPr>
      <w:shd w:val="clear" w:color="auto" w:fill="FFFFFF"/>
      <w:spacing w:before="600" w:after="240" w:line="324" w:lineRule="exact"/>
    </w:pPr>
    <w:rPr>
      <w:rFonts w:ascii="Courier New" w:hAnsi="Courier New" w:cs="Courier New"/>
      <w:b/>
      <w:bCs/>
      <w:color w:val="auto"/>
      <w:sz w:val="28"/>
      <w:szCs w:val="28"/>
    </w:rPr>
  </w:style>
  <w:style w:type="paragraph" w:customStyle="1" w:styleId="510">
    <w:name w:val="Заглавие #51"/>
    <w:basedOn w:val="a"/>
    <w:link w:val="51"/>
    <w:uiPriority w:val="99"/>
    <w:rsid w:val="00593574"/>
    <w:pPr>
      <w:shd w:val="clear" w:color="auto" w:fill="FFFFFF"/>
      <w:spacing w:before="240" w:after="300" w:line="240" w:lineRule="atLeast"/>
      <w:jc w:val="both"/>
      <w:outlineLvl w:val="4"/>
    </w:pPr>
    <w:rPr>
      <w:rFonts w:ascii="Courier New" w:hAnsi="Courier New" w:cs="Courier New"/>
      <w:b/>
      <w:bCs/>
      <w:color w:val="auto"/>
      <w:sz w:val="20"/>
      <w:szCs w:val="20"/>
    </w:rPr>
  </w:style>
  <w:style w:type="paragraph" w:styleId="a6">
    <w:name w:val="footer"/>
    <w:basedOn w:val="a"/>
    <w:link w:val="a7"/>
    <w:uiPriority w:val="99"/>
    <w:rsid w:val="00593574"/>
    <w:pPr>
      <w:tabs>
        <w:tab w:val="center" w:pos="4536"/>
        <w:tab w:val="right" w:pos="9072"/>
      </w:tabs>
    </w:pPr>
  </w:style>
  <w:style w:type="character" w:customStyle="1" w:styleId="a7">
    <w:name w:val="Долен колонтитул Знак"/>
    <w:link w:val="a6"/>
    <w:uiPriority w:val="99"/>
    <w:locked/>
    <w:rsid w:val="00593574"/>
    <w:rPr>
      <w:rFonts w:ascii="Arial Unicode MS" w:hAnsi="Arial Unicode MS" w:cs="Arial Unicode MS"/>
      <w:color w:val="000000"/>
      <w:sz w:val="24"/>
      <w:szCs w:val="24"/>
      <w:lang w:eastAsia="bg-BG"/>
    </w:rPr>
  </w:style>
  <w:style w:type="paragraph" w:styleId="a8">
    <w:name w:val="List Paragraph"/>
    <w:basedOn w:val="a"/>
    <w:uiPriority w:val="99"/>
    <w:qFormat/>
    <w:rsid w:val="00593574"/>
    <w:pPr>
      <w:ind w:left="720"/>
    </w:pPr>
  </w:style>
  <w:style w:type="paragraph" w:styleId="a9">
    <w:name w:val="Body Text"/>
    <w:basedOn w:val="a"/>
    <w:link w:val="aa"/>
    <w:uiPriority w:val="99"/>
    <w:rsid w:val="00593574"/>
    <w:pPr>
      <w:ind w:left="116"/>
      <w:jc w:val="both"/>
    </w:pPr>
    <w:rPr>
      <w:rFonts w:ascii="Courier New" w:hAnsi="Courier New" w:cs="Courier New"/>
      <w:color w:val="auto"/>
      <w:sz w:val="22"/>
      <w:szCs w:val="22"/>
      <w:lang w:val="en-US" w:eastAsia="en-US"/>
    </w:rPr>
  </w:style>
  <w:style w:type="character" w:customStyle="1" w:styleId="aa">
    <w:name w:val="Основен текст Знак"/>
    <w:link w:val="a9"/>
    <w:uiPriority w:val="99"/>
    <w:locked/>
    <w:rsid w:val="00593574"/>
    <w:rPr>
      <w:rFonts w:ascii="Courier New" w:hAnsi="Courier New" w:cs="Courier New"/>
      <w:lang w:val="en-US"/>
    </w:rPr>
  </w:style>
  <w:style w:type="paragraph" w:styleId="ab">
    <w:name w:val="header"/>
    <w:basedOn w:val="a"/>
    <w:link w:val="ac"/>
    <w:uiPriority w:val="99"/>
    <w:rsid w:val="00ED60F0"/>
    <w:pPr>
      <w:tabs>
        <w:tab w:val="center" w:pos="4536"/>
        <w:tab w:val="right" w:pos="9072"/>
      </w:tabs>
    </w:pPr>
  </w:style>
  <w:style w:type="character" w:customStyle="1" w:styleId="ac">
    <w:name w:val="Горен колонтитул Знак"/>
    <w:link w:val="ab"/>
    <w:uiPriority w:val="99"/>
    <w:locked/>
    <w:rsid w:val="00ED60F0"/>
    <w:rPr>
      <w:rFonts w:ascii="Arial Unicode MS" w:hAnsi="Arial Unicode MS" w:cs="Arial Unicode MS"/>
      <w:color w:val="000000"/>
      <w:sz w:val="24"/>
      <w:szCs w:val="24"/>
      <w:lang w:eastAsia="bg-BG"/>
    </w:rPr>
  </w:style>
  <w:style w:type="paragraph" w:styleId="ad">
    <w:name w:val="Balloon Text"/>
    <w:basedOn w:val="a"/>
    <w:link w:val="ae"/>
    <w:uiPriority w:val="99"/>
    <w:semiHidden/>
    <w:rsid w:val="00157C82"/>
    <w:rPr>
      <w:rFonts w:ascii="Tahoma" w:hAnsi="Tahoma" w:cs="Tahoma"/>
      <w:sz w:val="16"/>
      <w:szCs w:val="16"/>
    </w:rPr>
  </w:style>
  <w:style w:type="character" w:customStyle="1" w:styleId="ae">
    <w:name w:val="Изнесен текст Знак"/>
    <w:link w:val="ad"/>
    <w:uiPriority w:val="99"/>
    <w:semiHidden/>
    <w:locked/>
    <w:rsid w:val="00157C82"/>
    <w:rPr>
      <w:rFonts w:ascii="Tahoma" w:hAnsi="Tahoma" w:cs="Tahoma"/>
      <w:color w:val="000000"/>
      <w:sz w:val="16"/>
      <w:szCs w:val="16"/>
      <w:lang w:eastAsia="bg-BG"/>
    </w:rPr>
  </w:style>
  <w:style w:type="character" w:customStyle="1" w:styleId="alt2">
    <w:name w:val="al_t2"/>
    <w:rsid w:val="004C49B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0C25-ADC9-4BAE-A297-5863366F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21</Pages>
  <Words>9502</Words>
  <Characters>54163</Characters>
  <Application>Microsoft Office Word</Application>
  <DocSecurity>0</DocSecurity>
  <Lines>451</Lines>
  <Paragraphs>127</Paragraphs>
  <ScaleCrop>false</ScaleCrop>
  <HeadingPairs>
    <vt:vector size="2" baseType="variant">
      <vt:variant>
        <vt:lpstr>Заглавие</vt:lpstr>
      </vt:variant>
      <vt:variant>
        <vt:i4>1</vt:i4>
      </vt:variant>
    </vt:vector>
  </HeadingPairs>
  <TitlesOfParts>
    <vt:vector size="1" baseType="lpstr">
      <vt:lpstr/>
    </vt:vector>
  </TitlesOfParts>
  <Company>&lt;arabianhorse&gt;</Company>
  <LinksUpToDate>false</LinksUpToDate>
  <CharactersWithSpaces>63538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2021-03-11T09:49:00Z</cp:lastPrinted>
  <dcterms:created xsi:type="dcterms:W3CDTF">2019-05-17T11:17:00Z</dcterms:created>
  <dcterms:modified xsi:type="dcterms:W3CDTF">2021-03-11T09:51:00Z</dcterms:modified>
</cp:coreProperties>
</file>